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0D" w:rsidRPr="00AF1ED8" w:rsidRDefault="00543348" w:rsidP="007E51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OLE_LINK1"/>
      <w:bookmarkStart w:id="1" w:name="OLE_LINK2"/>
      <w:bookmarkStart w:id="2" w:name="OLE_LINK3"/>
      <w:r w:rsidRPr="00AF1ED8">
        <w:rPr>
          <w:rFonts w:ascii="Times New Roman" w:eastAsia="Times New Roman" w:hAnsi="Times New Roman" w:cs="Times New Roman"/>
          <w:sz w:val="24"/>
          <w:szCs w:val="24"/>
          <w:lang w:eastAsia="hr-HR"/>
        </w:rPr>
        <w:t>Broj RKP-a: 10838</w:t>
      </w:r>
    </w:p>
    <w:p w:rsidR="007E510D" w:rsidRPr="000D3A4B" w:rsidRDefault="00543348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Šifra djelatnosti NKD2007:</w:t>
      </w:r>
    </w:p>
    <w:p w:rsidR="007E510D" w:rsidRPr="000D3A4B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Vrsar, </w:t>
      </w:r>
      <w:r w:rsidR="000B3E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</w:t>
      </w:r>
      <w:r w:rsidRPr="000D3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0B3E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="001972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.202</w:t>
      </w:r>
      <w:r w:rsidR="00CC41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0D3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5433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433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433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433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433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433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433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8520–osnovno obrazovanje</w:t>
      </w:r>
    </w:p>
    <w:p w:rsidR="007E510D" w:rsidRPr="000D3A4B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B2CB8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Na temelju Zakona o proračunu (NN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r w:rsidRPr="000D3A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87/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20</w:t>
      </w:r>
      <w:r w:rsidRPr="000D3A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08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.</w:t>
      </w:r>
      <w:r w:rsidRPr="000D3A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, 136/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20</w:t>
      </w:r>
      <w:r w:rsidRPr="000D3A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12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.</w:t>
      </w:r>
      <w:r w:rsidRPr="000D3A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, 15/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20</w:t>
      </w:r>
      <w:r w:rsidRPr="000D3A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15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.),</w:t>
      </w:r>
      <w:r w:rsidRPr="000D3A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Pravilnika o 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financijskom izvještavanju u proračunskom računovodstvu (NN 3/2015.,93/2015., </w:t>
      </w:r>
      <w:r w:rsidR="00F441E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1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35/2015.,</w:t>
      </w:r>
      <w:r w:rsidRPr="000D3A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2/2017., 28/2017., 112/2018.</w:t>
      </w:r>
      <w:r w:rsidR="00F441E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, 126/2019., 145/2019 I 32/2021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) </w:t>
      </w:r>
      <w:r w:rsidR="00034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te Okružnici o sastavljanju i predaji financijskih izvještaja koje je Ministarstvo financija donijelo </w:t>
      </w:r>
      <w:r w:rsidR="000B3E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12</w:t>
      </w:r>
      <w:r w:rsidR="00034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/</w:t>
      </w:r>
      <w:r w:rsidR="000B3E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01</w:t>
      </w:r>
      <w:r w:rsidR="00034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/</w:t>
      </w:r>
      <w:r w:rsidR="000B3E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2023</w:t>
      </w:r>
      <w:r w:rsidR="00034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.</w:t>
      </w:r>
      <w:r w:rsidR="005455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dajemo slijedeće</w:t>
      </w:r>
    </w:p>
    <w:p w:rsidR="00725509" w:rsidRPr="000D3A4B" w:rsidRDefault="00725509" w:rsidP="007E51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510D" w:rsidRPr="000D3A4B" w:rsidRDefault="007E510D" w:rsidP="007E51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Bilješke uz financijske izvještaje proračuna i proračunskih korisni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ka  za razdoblje od 01.01. </w:t>
      </w:r>
      <w:r w:rsidR="00634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202</w:t>
      </w:r>
      <w:r w:rsidR="00C17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2</w:t>
      </w:r>
      <w:r w:rsidR="00634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do </w:t>
      </w:r>
      <w:r w:rsidR="000B3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31</w:t>
      </w:r>
      <w:r w:rsidRPr="000D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.</w:t>
      </w:r>
      <w:r w:rsidR="000B3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12</w:t>
      </w:r>
      <w:r w:rsidRPr="000D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.</w:t>
      </w:r>
      <w:r w:rsidR="00F44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202</w:t>
      </w:r>
      <w:r w:rsidR="00C17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2</w:t>
      </w:r>
      <w:r w:rsidRPr="000D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. godine</w:t>
      </w:r>
    </w:p>
    <w:p w:rsidR="007E510D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725509" w:rsidRPr="000D3A4B" w:rsidRDefault="00725509" w:rsidP="007E510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7E510D" w:rsidRPr="000D3A4B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OŠ Vladimira Nazora Vrsar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7E510D" w:rsidRPr="000D3A4B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Osnovna škola Vladimira Naz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ora Vrsar nema kredita, zajmova niti otplata te </w:t>
      </w:r>
      <w:r w:rsidR="00986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 30/06/2021.nema nikak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</w:t>
      </w:r>
      <w:r w:rsidR="00986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986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pravomoćnih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sudski</w:t>
      </w:r>
      <w:r w:rsidR="00986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spor</w:t>
      </w:r>
      <w:r w:rsidR="00986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</w:p>
    <w:p w:rsidR="007E510D" w:rsidRPr="000D3A4B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7E510D" w:rsidRPr="000D3A4B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Bilješke uz PR-RAS:</w:t>
      </w:r>
    </w:p>
    <w:p w:rsidR="007E510D" w:rsidRPr="00B679A6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</w:pPr>
      <w:r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 xml:space="preserve">Prihodi su ostvareni u iznosu od </w:t>
      </w:r>
      <w:r w:rsidR="000A7C43" w:rsidRPr="000A7C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7.912.667,54</w:t>
      </w:r>
      <w:r w:rsidR="001972A2" w:rsidRPr="000A7C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</w:t>
      </w:r>
      <w:r w:rsidR="001972A2"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kn</w:t>
      </w:r>
      <w:r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 xml:space="preserve"> kuna i to od:</w:t>
      </w:r>
    </w:p>
    <w:p w:rsidR="007E510D" w:rsidRDefault="007E510D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Ministarst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vo znanosti i obrazovanja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iznosu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EB0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5.44</w:t>
      </w:r>
      <w:r w:rsidR="00694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7</w:t>
      </w:r>
      <w:r w:rsidR="00EB0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.772,09</w:t>
      </w:r>
      <w:r w:rsidR="0010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kn</w:t>
      </w:r>
    </w:p>
    <w:p w:rsidR="007E510D" w:rsidRDefault="001972A2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Istarska 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Županija: decentralizira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sredstva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0A7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1.036.5</w:t>
      </w:r>
      <w:r w:rsidR="00EB0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06,40</w:t>
      </w:r>
      <w:r w:rsidR="0010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7E5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kn</w:t>
      </w:r>
    </w:p>
    <w:p w:rsidR="001079E5" w:rsidRDefault="001079E5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Istarska Županija – prihodi</w:t>
      </w:r>
      <w:r w:rsidR="00C17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od korisnika istog proračuna</w:t>
      </w:r>
      <w:r w:rsidR="00C17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C17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</w:t>
      </w:r>
      <w:r w:rsidR="00694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="00C17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200,00 kn</w:t>
      </w:r>
    </w:p>
    <w:p w:rsidR="007E510D" w:rsidRPr="000D3A4B" w:rsidRDefault="007E510D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Proračun Općine Vrsar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Funtana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10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EB0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856.001,76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kn</w:t>
      </w:r>
    </w:p>
    <w:p w:rsidR="007E510D" w:rsidRPr="00C17464" w:rsidRDefault="007E510D" w:rsidP="00C17464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Sufinanciranje </w:t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marende </w:t>
      </w:r>
      <w:r w:rsidR="00C33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produženog </w:t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 strane roditelja</w:t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10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EB0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450.911,56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kn</w:t>
      </w:r>
    </w:p>
    <w:p w:rsidR="00C33481" w:rsidRPr="000D3A4B" w:rsidRDefault="00C33481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 w:rsidR="000F0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redstva prijenosa EU 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(školska shema</w:t>
      </w:r>
      <w:r w:rsidR="00694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medni dan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694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17.410,39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0F0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kn</w:t>
      </w:r>
    </w:p>
    <w:p w:rsidR="007E510D" w:rsidRDefault="000A7C43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Donacije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694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      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10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</w:t>
      </w:r>
      <w:r w:rsidR="000F0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94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103.865,34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0F0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kn</w:t>
      </w:r>
    </w:p>
    <w:p w:rsidR="005455FA" w:rsidRDefault="005455FA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5455FA" w:rsidRDefault="005455FA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E510D" w:rsidRPr="000D3A4B" w:rsidRDefault="0098660F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AOP 064 - </w:t>
      </w:r>
      <w:r w:rsidR="007E5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redstva </w:t>
      </w:r>
      <w:r w:rsidR="00711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MZO-a su u cijelosti 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namjenski utr</w:t>
      </w:r>
      <w:r w:rsidR="0013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ošena, </w:t>
      </w:r>
      <w:r w:rsidR="007E5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plaće, prijevoz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djelatnika, jubilarne nagrade </w:t>
      </w:r>
      <w:r w:rsidR="007E5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ostale potpore. </w:t>
      </w:r>
    </w:p>
    <w:p w:rsidR="007E510D" w:rsidRPr="000D3A4B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Sredstva doznačena od Istarske županije iz nenamjenskih sredstava namijenjena su podmirivanju troškova za energente, osiguranje, kao i prijevoz učenika. 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Sredstvima općinskog  proračuna </w:t>
      </w:r>
      <w:proofErr w:type="spellStart"/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Vrsara</w:t>
      </w:r>
      <w:proofErr w:type="spellEnd"/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</w:t>
      </w:r>
      <w:proofErr w:type="spellStart"/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Funtane</w:t>
      </w:r>
      <w:proofErr w:type="spellEnd"/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koja se doznačuju u proračun IŽ  po ugovorenim postotcima prema broju djece odnosno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70,45% i 29,55%</w:t>
      </w:r>
      <w:r w:rsidR="00986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financir</w:t>
      </w:r>
      <w:r w:rsidR="0010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 </w:t>
      </w:r>
      <w:r w:rsidR="0010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redovna djelatnost iznad standarda</w:t>
      </w:r>
      <w:r w:rsidR="000A7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slijedeće aktivnosti</w:t>
      </w:r>
      <w:r w:rsidR="0013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roduženi boravak, </w:t>
      </w:r>
      <w:r w:rsidR="000A7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školski preventivni program, </w:t>
      </w:r>
      <w:r w:rsidR="0013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nabava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knjiga za knjižnicu</w:t>
      </w:r>
      <w:r w:rsidR="000A7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10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 š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kol</w:t>
      </w:r>
      <w:r w:rsidR="000A7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a, Izborni i dodatni program, Edukator-</w:t>
      </w:r>
      <w:proofErr w:type="spellStart"/>
      <w:r w:rsidR="000A7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rehabilitator</w:t>
      </w:r>
      <w:proofErr w:type="spellEnd"/>
      <w:r w:rsidR="000A7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Nagrade za odlične učenike, Stručno usavršavanje učitelja, Školsko sportsko društvo, Projektna dokumentacija, Školski list Svjetlost i Rad sa nadarenim učenicima.</w:t>
      </w:r>
    </w:p>
    <w:p w:rsidR="00D714E1" w:rsidRPr="000D3A4B" w:rsidRDefault="00D714E1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B679A6" w:rsidRDefault="00C17464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6381</w:t>
      </w:r>
      <w:r w:rsidR="007E5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- 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Teku</w:t>
      </w:r>
      <w:r w:rsidR="00986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će pomoći 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temeljem prijenosa EU sredstava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tijekom 202</w:t>
      </w:r>
      <w:r w:rsidR="000A7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Odnosile su</w:t>
      </w:r>
      <w:r w:rsidR="0013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se na podmirivanje troškova</w:t>
      </w:r>
      <w:r w:rsid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0A7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Školske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shema mlijeko i voće</w:t>
      </w:r>
      <w:r w:rsidR="000A7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te Medni dan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D714E1" w:rsidRDefault="00D714E1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B679A6" w:rsidRDefault="00C17464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65</w:t>
      </w:r>
      <w:r w:rsid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– Ostali</w:t>
      </w:r>
      <w:r w:rsidR="009B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nespomenuti prihodi </w:t>
      </w:r>
      <w:r w:rsid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odnose se na sufinanciranje školske kuhinje od strane roditelja i z</w:t>
      </w:r>
      <w:r w:rsidR="00311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aposlenika</w:t>
      </w:r>
      <w:r w:rsid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Tijekom </w:t>
      </w:r>
      <w:r w:rsidR="000A7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2022.godine prihodi su porasli jer se povećao broj korisnika toplog obroka.</w:t>
      </w:r>
    </w:p>
    <w:p w:rsidR="00D841CB" w:rsidRDefault="00D841CB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D714E1" w:rsidRDefault="00D714E1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175CF" w:rsidRDefault="00C17464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671</w:t>
      </w:r>
      <w:r w:rsidR="00FF2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</w:t>
      </w:r>
      <w:r w:rsidR="00D84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– Prihodi Istarske županije su </w:t>
      </w:r>
      <w:r w:rsidR="00A62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2022</w:t>
      </w:r>
      <w:r w:rsidR="00E17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 godini </w:t>
      </w:r>
      <w:r w:rsidR="00A62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veći </w:t>
      </w:r>
      <w:r w:rsidR="00FF2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 w:rsidR="00A62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</w:t>
      </w:r>
      <w:r w:rsidR="00FF2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</w:t>
      </w:r>
      <w:r w:rsidR="00A62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odnosu na prošlogodišnje jer </w:t>
      </w:r>
      <w:r w:rsidR="00FF2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 povećana sredstva za nabavku knjige u knjižnicu ove godine sa 3.000,00kn na 5.000,00kn te se ostatak odnosi na podmirivanje dijela troškova vezanih za projektnu dokumentaciju.</w:t>
      </w:r>
    </w:p>
    <w:p w:rsidR="005455FA" w:rsidRDefault="005455FA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5455FA" w:rsidRDefault="005455FA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</w:pPr>
    </w:p>
    <w:p w:rsidR="007E510D" w:rsidRPr="00B679A6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</w:pPr>
      <w:r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 xml:space="preserve">Ukupni rashodi iznose </w:t>
      </w:r>
      <w:r w:rsidR="00FF23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7.754.447,19</w:t>
      </w:r>
      <w:r w:rsidRPr="00B679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 </w:t>
      </w:r>
      <w:r w:rsidR="004372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kuna</w:t>
      </w:r>
      <w:r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,</w:t>
      </w:r>
      <w:r w:rsidR="00322FB5"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 xml:space="preserve"> i </w:t>
      </w:r>
      <w:r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utrošeni su:</w:t>
      </w:r>
    </w:p>
    <w:p w:rsidR="007E510D" w:rsidRPr="000D3A4B" w:rsidRDefault="007E510D" w:rsidP="007E510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Rashodi za zaposlene     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         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F2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5.905.043,22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kn</w:t>
      </w:r>
    </w:p>
    <w:p w:rsidR="007E510D" w:rsidRDefault="007E510D" w:rsidP="007E510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Mat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erijalni rashodi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F2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1.233.582,08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kn</w:t>
      </w:r>
    </w:p>
    <w:p w:rsidR="00FF2377" w:rsidRPr="000D3A4B" w:rsidRDefault="00FF2377" w:rsidP="007E510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Financijski rashodi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 21.224,38 kn</w:t>
      </w:r>
    </w:p>
    <w:p w:rsidR="007E510D" w:rsidRDefault="007E510D" w:rsidP="007E510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Sufinanciranje prijevoza učenika 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F2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594.597,51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kn</w:t>
      </w:r>
    </w:p>
    <w:p w:rsidR="007E510D" w:rsidRPr="000D3A4B" w:rsidRDefault="007E510D" w:rsidP="007E510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Rashodi za nabavu nefinancijske imovine 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F2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206.236,16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kn</w:t>
      </w:r>
    </w:p>
    <w:p w:rsidR="007E510D" w:rsidRDefault="00FF2377" w:rsidP="007E510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Rashodi za nabavu proizvedene dugotrajne imovine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118.148,66 k</w:t>
      </w:r>
      <w:r w:rsidR="007E5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</w:t>
      </w:r>
    </w:p>
    <w:p w:rsidR="00D714E1" w:rsidRPr="000D3A4B" w:rsidRDefault="00D714E1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55488" w:rsidRDefault="00755488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3211</w:t>
      </w:r>
      <w:r w:rsidR="006D5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-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Službena putovanja– bilježi se </w:t>
      </w:r>
      <w:r w:rsidR="006D5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porast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troškova, jer je </w:t>
      </w:r>
      <w:r w:rsidR="00F72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bilo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D5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većih</w:t>
      </w:r>
      <w:r w:rsidR="00F72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potreba</w:t>
      </w:r>
      <w:r w:rsidR="009B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stručnim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usavršavanj</w:t>
      </w:r>
      <w:r w:rsidR="007E5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9B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</w:t>
      </w:r>
      <w:r w:rsidR="007E5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djelatnika </w:t>
      </w:r>
      <w:r w:rsidR="004A5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 natjecanja i seminara, također i putnih naloga vezanih za građanski odgoj</w:t>
      </w:r>
      <w:r w:rsidR="007E5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C92992" w:rsidRDefault="00C92992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55488" w:rsidRDefault="00755488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3236 Zdravstvene i veterinarske usluge</w:t>
      </w:r>
      <w:r w:rsidR="004A5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su povećane cijene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odnosu na </w:t>
      </w:r>
      <w:r w:rsidR="004A5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prošlu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4A5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godinu.</w:t>
      </w:r>
    </w:p>
    <w:p w:rsidR="00755488" w:rsidRDefault="00755488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E510D" w:rsidRPr="000D3A4B" w:rsidRDefault="00755488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3237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– </w:t>
      </w:r>
      <w:r w:rsidR="006D5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Intelektualne i osobne usluge – ove godine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imamo samo logopeda koji povremeno dolazi u školu, dok je prošle godine jedan pomoćnik u nastavi ostvarivao naknadu putem ugovora o djelu.</w:t>
      </w:r>
    </w:p>
    <w:p w:rsidR="00755488" w:rsidRDefault="00755488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4A56BB" w:rsidRPr="000D3A4B" w:rsidRDefault="004A56BB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3433 – Zatezne kamate odnose se na pravomoćne sudske presuda, dok su iste prošle godine knjižene kao potencijalne obveze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izvanbilančno</w:t>
      </w:r>
      <w:proofErr w:type="spellEnd"/>
    </w:p>
    <w:p w:rsidR="00034E34" w:rsidRDefault="00034E34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4A56BB" w:rsidRDefault="00534A65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96- obračunati prihodi nenaplaćeni odnose se na račune izdane u </w:t>
      </w:r>
      <w:r w:rsidR="004A5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.mjesecu čija je valuta u </w:t>
      </w:r>
      <w:r w:rsidR="004A5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.mjesecu</w:t>
      </w:r>
      <w:r w:rsidR="004A5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naredne godine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a odnose se na račune roditeljima za marendu i produženi boravak</w:t>
      </w:r>
      <w:r w:rsidR="004A5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Bilježi se manjak jer je naplata uredna</w:t>
      </w:r>
    </w:p>
    <w:p w:rsidR="00034E34" w:rsidRDefault="00534A65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C92992" w:rsidRDefault="00534A65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Y004</w:t>
      </w:r>
      <w:r w:rsidR="00C92992" w:rsidRPr="00C929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929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C92992" w:rsidRPr="00C929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manjak</w:t>
      </w:r>
      <w:r w:rsidR="00C929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prihoda </w:t>
      </w:r>
      <w:r w:rsidR="00034E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većinom odnosi na </w:t>
      </w:r>
      <w:r w:rsidR="004A56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knjižene troškove pravomoćnih sudskih presuda vezanih za plaće zaposlenih 2016.i 2017. Za iste se očekuje doznaka Ministarstva u prvom tromjesečju naredne godine; potom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podmirene račune za školsku shemu čiju refundaciju se očekuje </w:t>
      </w:r>
      <w:r w:rsidR="004A56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također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narednom kvartalu</w:t>
      </w:r>
      <w:r w:rsidR="004A56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714E1" w:rsidRDefault="00D714E1" w:rsidP="007E51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714E1" w:rsidRDefault="00D714E1" w:rsidP="007E51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E510D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Bilješke uz OBVEZE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</w:p>
    <w:p w:rsidR="005455FA" w:rsidRPr="000D3A4B" w:rsidRDefault="005455FA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E510D" w:rsidRDefault="00534A65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V004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Podmirene obveze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163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iznose </w:t>
      </w:r>
      <w:r w:rsidR="004A5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8.093.817,37</w:t>
      </w:r>
      <w:r w:rsidR="007E5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kn</w:t>
      </w:r>
    </w:p>
    <w:p w:rsidR="005455FA" w:rsidRPr="000D3A4B" w:rsidRDefault="005455FA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E510D" w:rsidRPr="000D3A4B" w:rsidRDefault="00534A65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V006</w:t>
      </w:r>
      <w:r w:rsidR="00163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stanje obveza na dan </w:t>
      </w:r>
      <w:r w:rsidR="00B6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</w:t>
      </w:r>
      <w:r w:rsidR="00B6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/2022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ulaze obveze</w:t>
      </w:r>
      <w:r w:rsidR="00CC4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obračunat</w:t>
      </w:r>
      <w:r w:rsidR="00B6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CC4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plać</w:t>
      </w:r>
      <w:r w:rsidR="00B6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CC4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B6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12</w:t>
      </w:r>
      <w:r w:rsidR="00034E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/202</w:t>
      </w:r>
      <w:r w:rsidR="00B6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</w:t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te </w:t>
      </w:r>
      <w:r w:rsidR="00034E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računi dobavljača </w:t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materijalne troškove čija je valuta </w:t>
      </w:r>
      <w:r w:rsidR="00B6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</w:t>
      </w:r>
      <w:r w:rsidR="00B6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siječnju</w:t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202</w:t>
      </w:r>
      <w:r w:rsidR="00B6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</w:t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EC4DFA" w:rsidRDefault="00EC4DFA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25509" w:rsidRDefault="00B619C6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V007 – Dospjele obveze na kraju izvještajnog razdoblja odnose se na obveze dospjele za 12 pravomoćnih sudskih presuda zajedno sa zateznim kamatama.</w:t>
      </w:r>
    </w:p>
    <w:p w:rsidR="00B619C6" w:rsidRDefault="00B619C6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B619C6" w:rsidRPr="00B619C6" w:rsidRDefault="00B619C6" w:rsidP="007E510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61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Bilješke uz BILANCU</w:t>
      </w:r>
    </w:p>
    <w:p w:rsidR="00B619C6" w:rsidRDefault="00B619C6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krajem godine je od strane osnivača i općina podmireno pola iznosa za energetsku sukladnost te je time povećana vrijednost građevinskog objekta</w:t>
      </w:r>
    </w:p>
    <w:p w:rsidR="00B619C6" w:rsidRDefault="00B619C6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E510D" w:rsidRDefault="00B619C6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tijekom drugog polugodišta 2022.godine nabavljeno je 5 klima iz donacije</w:t>
      </w:r>
    </w:p>
    <w:p w:rsidR="00725509" w:rsidRDefault="00725509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19C6" w:rsidRDefault="00B619C6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krajem godine su sjeli novci od strane Ministarstva za projekt Daroviti u iznosu od 9000,00kn tako da je više novca u odnosu na prošlu godinu, a sredstva se imaju utrošiti do kraja prvog kvartala 2023.</w:t>
      </w:r>
    </w:p>
    <w:p w:rsidR="00B619C6" w:rsidRDefault="00B619C6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19C6" w:rsidRDefault="00B619C6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Po naputku Ministarstva izvršeni su prijeboji potraživanja prema HZZO- pa je stoga iznos manji i odn</w:t>
      </w:r>
      <w:r w:rsidR="00806D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 se na refundaciju bolovanja.</w:t>
      </w:r>
    </w:p>
    <w:p w:rsidR="00806D6A" w:rsidRDefault="00806D6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06D6A" w:rsidRDefault="00806D6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kontinuirani rashodi budućih razdoblja odnose se na obračunate plaće sa datumom 31/12/2022 čija isplata će biti početkom 2023.</w:t>
      </w:r>
    </w:p>
    <w:p w:rsidR="00806D6A" w:rsidRDefault="00806D6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06D6A" w:rsidRDefault="00806D6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obveze za financijske rashode odnose se na zatezne kamate po pravomoćnim sudskim presudama</w:t>
      </w:r>
    </w:p>
    <w:p w:rsidR="00806D6A" w:rsidRDefault="00806D6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06D6A" w:rsidRDefault="00806D6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manjak se prvenstveno odnosi na iznose pravomoćnih sudskih presuda</w:t>
      </w:r>
    </w:p>
    <w:p w:rsidR="00806D6A" w:rsidRDefault="00806D6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06D6A" w:rsidRPr="000D3A4B" w:rsidRDefault="00806D6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3" w:name="_GoBack"/>
      <w:bookmarkEnd w:id="3"/>
    </w:p>
    <w:p w:rsidR="007E510D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Osoba za kontaktiranje:</w:t>
      </w:r>
      <w:r w:rsidRPr="000D3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Zakonski predstavnik:</w:t>
      </w:r>
    </w:p>
    <w:p w:rsidR="005455FA" w:rsidRDefault="005455F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455FA" w:rsidRPr="000D3A4B" w:rsidRDefault="005455F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150F2" w:rsidRPr="00C92992" w:rsidRDefault="007E510D" w:rsidP="00C929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Vesna Prekalj, dipl. oec.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</w:t>
      </w:r>
      <w:r w:rsidR="00EC4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Debora Cukola Zeneral,prof.</w:t>
      </w:r>
      <w:bookmarkEnd w:id="0"/>
      <w:bookmarkEnd w:id="1"/>
      <w:bookmarkEnd w:id="2"/>
    </w:p>
    <w:sectPr w:rsidR="002150F2" w:rsidRPr="00C92992" w:rsidSect="000F3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33" w:rsidRDefault="00585333" w:rsidP="006E686C">
      <w:pPr>
        <w:spacing w:after="0" w:line="240" w:lineRule="auto"/>
      </w:pPr>
      <w:r>
        <w:separator/>
      </w:r>
    </w:p>
  </w:endnote>
  <w:endnote w:type="continuationSeparator" w:id="0">
    <w:p w:rsidR="00585333" w:rsidRDefault="00585333" w:rsidP="006E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B5" w:rsidRDefault="004D3EB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B5" w:rsidRDefault="004D3EB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B5" w:rsidRDefault="004D3E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33" w:rsidRDefault="00585333" w:rsidP="006E686C">
      <w:pPr>
        <w:spacing w:after="0" w:line="240" w:lineRule="auto"/>
      </w:pPr>
      <w:r>
        <w:separator/>
      </w:r>
    </w:p>
  </w:footnote>
  <w:footnote w:type="continuationSeparator" w:id="0">
    <w:p w:rsidR="00585333" w:rsidRDefault="00585333" w:rsidP="006E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B5" w:rsidRDefault="004D3EB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6C" w:rsidRPr="008B4E78" w:rsidRDefault="006E686C" w:rsidP="006E686C">
    <w:pPr>
      <w:pStyle w:val="Zaglavlje"/>
      <w:jc w:val="center"/>
      <w:rPr>
        <w:rFonts w:ascii="Book Antiqua" w:hAnsi="Book Antiqua"/>
        <w:sz w:val="20"/>
        <w:szCs w:val="20"/>
      </w:rPr>
    </w:pPr>
    <w:r w:rsidRPr="008B4E78">
      <w:rPr>
        <w:rFonts w:ascii="Book Antiqua" w:hAnsi="Book Antiqua"/>
        <w:noProof/>
        <w:sz w:val="20"/>
        <w:szCs w:val="20"/>
        <w:lang w:eastAsia="hr-HR"/>
      </w:rPr>
      <w:drawing>
        <wp:anchor distT="0" distB="0" distL="114300" distR="114300" simplePos="0" relativeHeight="251658240" behindDoc="0" locked="0" layoutInCell="1" allowOverlap="1" wp14:anchorId="2D86986D" wp14:editId="1F925F59">
          <wp:simplePos x="0" y="0"/>
          <wp:positionH relativeFrom="margin">
            <wp:posOffset>-261620</wp:posOffset>
          </wp:positionH>
          <wp:positionV relativeFrom="margin">
            <wp:posOffset>-960120</wp:posOffset>
          </wp:positionV>
          <wp:extent cx="823595" cy="7429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or - uređ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4E78">
      <w:rPr>
        <w:rFonts w:ascii="Book Antiqua" w:hAnsi="Book Antiqua"/>
        <w:sz w:val="20"/>
        <w:szCs w:val="20"/>
      </w:rPr>
      <w:t>REPUBLIKA HRVATSKA – ISTARSKA ŽUPANIJA</w:t>
    </w:r>
  </w:p>
  <w:p w:rsidR="006E686C" w:rsidRPr="008B4E78" w:rsidRDefault="006E686C" w:rsidP="006E686C">
    <w:pPr>
      <w:pStyle w:val="Zaglavlje"/>
      <w:jc w:val="center"/>
      <w:rPr>
        <w:rFonts w:ascii="Book Antiqua" w:hAnsi="Book Antiqua"/>
        <w:sz w:val="20"/>
        <w:szCs w:val="20"/>
      </w:rPr>
    </w:pPr>
    <w:r w:rsidRPr="008B4E78">
      <w:rPr>
        <w:rFonts w:ascii="Book Antiqua" w:hAnsi="Book Antiqua"/>
        <w:sz w:val="20"/>
        <w:szCs w:val="20"/>
      </w:rPr>
      <w:t>Osnovna škola VLADIMIRA NAZORA – Rade Končara 72,  52450 Vrsar</w:t>
    </w:r>
  </w:p>
  <w:p w:rsidR="008B4E78" w:rsidRPr="008B4E78" w:rsidRDefault="006E686C" w:rsidP="006E686C">
    <w:pPr>
      <w:pStyle w:val="Zaglavlje"/>
      <w:jc w:val="center"/>
      <w:rPr>
        <w:rFonts w:ascii="Book Antiqua" w:hAnsi="Book Antiqua"/>
        <w:sz w:val="20"/>
        <w:szCs w:val="20"/>
      </w:rPr>
    </w:pPr>
    <w:proofErr w:type="spellStart"/>
    <w:r w:rsidRPr="008B4E78">
      <w:rPr>
        <w:rFonts w:ascii="Book Antiqua" w:hAnsi="Book Antiqua"/>
        <w:sz w:val="20"/>
        <w:szCs w:val="20"/>
      </w:rPr>
      <w:t>Tel</w:t>
    </w:r>
    <w:proofErr w:type="spellEnd"/>
    <w:r w:rsidRPr="008B4E78">
      <w:rPr>
        <w:rFonts w:ascii="Book Antiqua" w:hAnsi="Book Antiqua"/>
        <w:sz w:val="20"/>
        <w:szCs w:val="20"/>
      </w:rPr>
      <w:t xml:space="preserve"> :</w:t>
    </w:r>
    <w:r w:rsidR="008B4E78" w:rsidRPr="008B4E78">
      <w:rPr>
        <w:rFonts w:ascii="Book Antiqua" w:hAnsi="Book Antiqua"/>
        <w:sz w:val="20"/>
        <w:szCs w:val="20"/>
      </w:rPr>
      <w:t>052</w:t>
    </w:r>
    <w:r w:rsidRPr="008B4E78">
      <w:rPr>
        <w:rFonts w:ascii="Book Antiqua" w:hAnsi="Book Antiqua"/>
        <w:sz w:val="20"/>
        <w:szCs w:val="20"/>
      </w:rPr>
      <w:t xml:space="preserve"> 441-306, 441-425, </w:t>
    </w:r>
    <w:proofErr w:type="spellStart"/>
    <w:r w:rsidRPr="008B4E78">
      <w:rPr>
        <w:rFonts w:ascii="Book Antiqua" w:hAnsi="Book Antiqua"/>
        <w:sz w:val="20"/>
        <w:szCs w:val="20"/>
      </w:rPr>
      <w:t>Fax</w:t>
    </w:r>
    <w:proofErr w:type="spellEnd"/>
    <w:r w:rsidRPr="008B4E78">
      <w:rPr>
        <w:rFonts w:ascii="Book Antiqua" w:hAnsi="Book Antiqua"/>
        <w:sz w:val="20"/>
        <w:szCs w:val="20"/>
      </w:rPr>
      <w:t>:</w:t>
    </w:r>
    <w:r w:rsidR="008B4E78" w:rsidRPr="008B4E78">
      <w:rPr>
        <w:rFonts w:ascii="Book Antiqua" w:hAnsi="Book Antiqua"/>
        <w:sz w:val="20"/>
        <w:szCs w:val="20"/>
      </w:rPr>
      <w:t xml:space="preserve"> 052 428-046, MB 3061787</w:t>
    </w:r>
  </w:p>
  <w:p w:rsidR="008B4E78" w:rsidRPr="008B4E78" w:rsidRDefault="008B4E78" w:rsidP="006E686C">
    <w:pPr>
      <w:pStyle w:val="Zaglavlje"/>
      <w:jc w:val="center"/>
      <w:rPr>
        <w:rFonts w:ascii="Book Antiqua" w:hAnsi="Book Antiqua"/>
        <w:sz w:val="20"/>
        <w:szCs w:val="20"/>
      </w:rPr>
    </w:pPr>
    <w:r w:rsidRPr="008B4E78">
      <w:rPr>
        <w:rFonts w:ascii="Book Antiqua" w:hAnsi="Book Antiqua"/>
        <w:sz w:val="20"/>
        <w:szCs w:val="20"/>
      </w:rPr>
      <w:t xml:space="preserve">OIB: 42561610611 , mail: </w:t>
    </w:r>
    <w:hyperlink r:id="rId2" w:history="1">
      <w:r w:rsidRPr="008B4E78">
        <w:rPr>
          <w:rStyle w:val="Hiperveza"/>
          <w:rFonts w:ascii="Book Antiqua" w:hAnsi="Book Antiqua"/>
          <w:sz w:val="20"/>
          <w:szCs w:val="20"/>
        </w:rPr>
        <w:t>ured@os-vnazora-vrsar.skole.hr</w:t>
      </w:r>
    </w:hyperlink>
    <w:r w:rsidRPr="008B4E78">
      <w:rPr>
        <w:rFonts w:ascii="Book Antiqua" w:hAnsi="Book Antiqua"/>
        <w:sz w:val="20"/>
        <w:szCs w:val="20"/>
      </w:rPr>
      <w:t xml:space="preserve"> </w:t>
    </w:r>
  </w:p>
  <w:p w:rsidR="008B4E78" w:rsidRPr="008B4E78" w:rsidRDefault="008B4E78" w:rsidP="006E686C">
    <w:pPr>
      <w:pStyle w:val="Zaglavlje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09353" wp14:editId="0D00C7A0">
              <wp:simplePos x="0" y="0"/>
              <wp:positionH relativeFrom="column">
                <wp:posOffset>-612716</wp:posOffset>
              </wp:positionH>
              <wp:positionV relativeFrom="paragraph">
                <wp:posOffset>120709</wp:posOffset>
              </wp:positionV>
              <wp:extent cx="10292139" cy="0"/>
              <wp:effectExtent l="0" t="0" r="13970" b="19050"/>
              <wp:wrapNone/>
              <wp:docPr id="3" name="Ravni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92139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vni povezni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25pt,9.5pt" to="762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bgwQEAANEDAAAOAAAAZHJzL2Uyb0RvYy54bWysU8tu2zAQvBfoPxC815RkoG0EyzkkaC5F&#10;a6TNBzDU0iLKF0hGkvv1XdK2EqQBiga5UCR3ZnZnudpczkaTEUJUzna0XlWUgBWuV3bf0bufXz58&#10;piQmbnuunYWOHiDSy+37d5vJt9C4wekeAkERG9vJd3RIybeMRTGA4XHlPFgMShcMT3gMe9YHPqG6&#10;0aypqo9scqH3wQmIEW+vj0G6LfpSgkjfpYyQiO4o1pbKGsp6n1e23fB2H7gflDiVwV9RheHKYtJF&#10;6ponTh6C+kvKKBFcdDKthDPMSakEFA/opq6eufkxcA/FCzYn+qVN8e1kxbdxF4jqO7qmxHKDT3TL&#10;R6uIdyP8tuoXWeceTT62CL2yu3A6Rb8L2fAsg8lftELm0tfD0leYExF4WVfNRVOvLygR5yB7ZPoQ&#10;0w04Q/Kmo1rZ7Jm3fPwaE2ZD6BmSr7UlE0o2n6ryeiyXdiym7NJBwxF2CxKN5fRFrowUXOlARo7D&#10;wIUAm+psDhNoi+hMk0rrhVj9m3jCZyqUcfsf8sIomZ1NC9ko68JL2dN8Llke8Vj+E995e+/6Q3mm&#10;EsC5KQ5PM54H8+m50B//xO0fAAAA//8DAFBLAwQUAAYACAAAACEAx3jteN4AAAAKAQAADwAAAGRy&#10;cy9kb3ducmV2LnhtbEyPwU7DMBBE70j8g7VI3FqHQgsJcSqEBIgTECpV3LbxkkSN1yF22/D3bMUB&#10;jrszmnmTL0fXqT0NofVs4GKagCKuvG25NrB6f5jcgAoR2WLnmQx8U4BlcXqSY2b9gd9oX8ZaSQiH&#10;DA00MfaZ1qFqyGGY+p5YtE8/OIxyDrW2Ax4k3HV6liQL7bBlaWiwp/uGqm25c1LydP3Mq1dK2+Sr&#10;ewkfuN4+lmtjzs/Gu1tQkcb4Z4YjvqBDIUwbv2MbVGdgki7mYhUhlU1Hw3x2dQlq8/vRRa7/Tyh+&#10;AAAA//8DAFBLAQItABQABgAIAAAAIQC2gziS/gAAAOEBAAATAAAAAAAAAAAAAAAAAAAAAABbQ29u&#10;dGVudF9UeXBlc10ueG1sUEsBAi0AFAAGAAgAAAAhADj9If/WAAAAlAEAAAsAAAAAAAAAAAAAAAAA&#10;LwEAAF9yZWxzLy5yZWxzUEsBAi0AFAAGAAgAAAAhAHmJ9uDBAQAA0QMAAA4AAAAAAAAAAAAAAAAA&#10;LgIAAGRycy9lMm9Eb2MueG1sUEsBAi0AFAAGAAgAAAAhAMd47XjeAAAACgEAAA8AAAAAAAAAAAAA&#10;AAAAGwQAAGRycy9kb3ducmV2LnhtbFBLBQYAAAAABAAEAPMAAAAmBQAAAAA=&#10;" strokecolor="#4579b8 [304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B5" w:rsidRDefault="004D3E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28"/>
    <w:multiLevelType w:val="hybridMultilevel"/>
    <w:tmpl w:val="7D8CF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4569"/>
    <w:multiLevelType w:val="hybridMultilevel"/>
    <w:tmpl w:val="0862F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1575"/>
    <w:multiLevelType w:val="hybridMultilevel"/>
    <w:tmpl w:val="9F58730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90E04"/>
    <w:multiLevelType w:val="hybridMultilevel"/>
    <w:tmpl w:val="7D4C6CAC"/>
    <w:lvl w:ilvl="0" w:tplc="DB9683C4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E4A407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5BC0CB7"/>
    <w:multiLevelType w:val="hybridMultilevel"/>
    <w:tmpl w:val="F2E019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E3B01"/>
    <w:multiLevelType w:val="hybridMultilevel"/>
    <w:tmpl w:val="8B280C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8079E"/>
    <w:multiLevelType w:val="hybridMultilevel"/>
    <w:tmpl w:val="44F28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301BE"/>
    <w:multiLevelType w:val="hybridMultilevel"/>
    <w:tmpl w:val="2BFA7C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474E0"/>
    <w:multiLevelType w:val="hybridMultilevel"/>
    <w:tmpl w:val="F7AE5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D56"/>
    <w:multiLevelType w:val="hybridMultilevel"/>
    <w:tmpl w:val="D2E09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35A06"/>
    <w:multiLevelType w:val="hybridMultilevel"/>
    <w:tmpl w:val="0D12A81E"/>
    <w:lvl w:ilvl="0" w:tplc="DE8C250E">
      <w:start w:val="5"/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02626"/>
    <w:multiLevelType w:val="hybridMultilevel"/>
    <w:tmpl w:val="843EE6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27773"/>
    <w:multiLevelType w:val="hybridMultilevel"/>
    <w:tmpl w:val="8B1C1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114A"/>
    <w:multiLevelType w:val="hybridMultilevel"/>
    <w:tmpl w:val="087E4A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60A03"/>
    <w:multiLevelType w:val="hybridMultilevel"/>
    <w:tmpl w:val="8F74D4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9108B"/>
    <w:multiLevelType w:val="hybridMultilevel"/>
    <w:tmpl w:val="9B022B0E"/>
    <w:lvl w:ilvl="0" w:tplc="1C4C0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613DD"/>
    <w:multiLevelType w:val="hybridMultilevel"/>
    <w:tmpl w:val="61906E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65483"/>
    <w:multiLevelType w:val="hybridMultilevel"/>
    <w:tmpl w:val="FDB82B08"/>
    <w:lvl w:ilvl="0" w:tplc="1C4C0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7E3765B"/>
    <w:multiLevelType w:val="hybridMultilevel"/>
    <w:tmpl w:val="8C0AF7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34F77"/>
    <w:multiLevelType w:val="hybridMultilevel"/>
    <w:tmpl w:val="BB926EE2"/>
    <w:lvl w:ilvl="0" w:tplc="62340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2D7292F"/>
    <w:multiLevelType w:val="hybridMultilevel"/>
    <w:tmpl w:val="388A73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A4096"/>
    <w:multiLevelType w:val="hybridMultilevel"/>
    <w:tmpl w:val="B17C9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F2F62"/>
    <w:multiLevelType w:val="hybridMultilevel"/>
    <w:tmpl w:val="A1EA2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E5FB7"/>
    <w:multiLevelType w:val="hybridMultilevel"/>
    <w:tmpl w:val="890623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1"/>
  </w:num>
  <w:num w:numId="5">
    <w:abstractNumId w:val="6"/>
  </w:num>
  <w:num w:numId="6">
    <w:abstractNumId w:val="18"/>
  </w:num>
  <w:num w:numId="7">
    <w:abstractNumId w:val="16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 w:numId="14">
    <w:abstractNumId w:val="19"/>
  </w:num>
  <w:num w:numId="15">
    <w:abstractNumId w:val="2"/>
  </w:num>
  <w:num w:numId="16">
    <w:abstractNumId w:val="22"/>
  </w:num>
  <w:num w:numId="17">
    <w:abstractNumId w:val="12"/>
  </w:num>
  <w:num w:numId="18">
    <w:abstractNumId w:val="17"/>
  </w:num>
  <w:num w:numId="19">
    <w:abstractNumId w:val="23"/>
  </w:num>
  <w:num w:numId="20">
    <w:abstractNumId w:val="14"/>
  </w:num>
  <w:num w:numId="21">
    <w:abstractNumId w:val="13"/>
  </w:num>
  <w:num w:numId="22">
    <w:abstractNumId w:val="8"/>
  </w:num>
  <w:num w:numId="23">
    <w:abstractNumId w:val="20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6C"/>
    <w:rsid w:val="00034E34"/>
    <w:rsid w:val="0006135F"/>
    <w:rsid w:val="0008408F"/>
    <w:rsid w:val="000A5380"/>
    <w:rsid w:val="000A7C43"/>
    <w:rsid w:val="000B3E56"/>
    <w:rsid w:val="000F032E"/>
    <w:rsid w:val="000F3D6A"/>
    <w:rsid w:val="00104B83"/>
    <w:rsid w:val="001079E5"/>
    <w:rsid w:val="001366B8"/>
    <w:rsid w:val="001635B2"/>
    <w:rsid w:val="001972A2"/>
    <w:rsid w:val="001B03FB"/>
    <w:rsid w:val="001E38BC"/>
    <w:rsid w:val="002150F2"/>
    <w:rsid w:val="00311BFF"/>
    <w:rsid w:val="00322FB5"/>
    <w:rsid w:val="0038543E"/>
    <w:rsid w:val="003F72DB"/>
    <w:rsid w:val="00437217"/>
    <w:rsid w:val="004A56BB"/>
    <w:rsid w:val="004D3EB5"/>
    <w:rsid w:val="004E7673"/>
    <w:rsid w:val="00534A65"/>
    <w:rsid w:val="005372D8"/>
    <w:rsid w:val="00543348"/>
    <w:rsid w:val="005455FA"/>
    <w:rsid w:val="005710FB"/>
    <w:rsid w:val="00571D3D"/>
    <w:rsid w:val="00585333"/>
    <w:rsid w:val="00634E66"/>
    <w:rsid w:val="0067589F"/>
    <w:rsid w:val="00694B22"/>
    <w:rsid w:val="006D5D7A"/>
    <w:rsid w:val="006E686C"/>
    <w:rsid w:val="00711253"/>
    <w:rsid w:val="00725509"/>
    <w:rsid w:val="00755488"/>
    <w:rsid w:val="00797378"/>
    <w:rsid w:val="007D3BAE"/>
    <w:rsid w:val="007E510D"/>
    <w:rsid w:val="00806D6A"/>
    <w:rsid w:val="008B08E4"/>
    <w:rsid w:val="008B4E78"/>
    <w:rsid w:val="009130B3"/>
    <w:rsid w:val="0098660F"/>
    <w:rsid w:val="009B2CB8"/>
    <w:rsid w:val="009B332B"/>
    <w:rsid w:val="009B6E51"/>
    <w:rsid w:val="009E34BA"/>
    <w:rsid w:val="009F3C6E"/>
    <w:rsid w:val="00A62D1A"/>
    <w:rsid w:val="00AF1ED8"/>
    <w:rsid w:val="00AF5010"/>
    <w:rsid w:val="00B21DF7"/>
    <w:rsid w:val="00B3189A"/>
    <w:rsid w:val="00B619C6"/>
    <w:rsid w:val="00B679A6"/>
    <w:rsid w:val="00C17464"/>
    <w:rsid w:val="00C33481"/>
    <w:rsid w:val="00C92992"/>
    <w:rsid w:val="00CC07BC"/>
    <w:rsid w:val="00CC41E1"/>
    <w:rsid w:val="00CC4A1A"/>
    <w:rsid w:val="00D66781"/>
    <w:rsid w:val="00D714E1"/>
    <w:rsid w:val="00D841CB"/>
    <w:rsid w:val="00E008EB"/>
    <w:rsid w:val="00E175CF"/>
    <w:rsid w:val="00E546C1"/>
    <w:rsid w:val="00EB0C6A"/>
    <w:rsid w:val="00EC4DFA"/>
    <w:rsid w:val="00F441EB"/>
    <w:rsid w:val="00F55306"/>
    <w:rsid w:val="00F6289D"/>
    <w:rsid w:val="00F7214E"/>
    <w:rsid w:val="00FA76E3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3"/>
    <w:pPr>
      <w:spacing w:after="160" w:line="252" w:lineRule="auto"/>
      <w:jc w:val="both"/>
    </w:pPr>
    <w:rPr>
      <w:rFonts w:eastAsiaTheme="minorEastAsia"/>
    </w:rPr>
  </w:style>
  <w:style w:type="paragraph" w:styleId="Naslov1">
    <w:name w:val="heading 1"/>
    <w:basedOn w:val="Normal"/>
    <w:next w:val="Normal"/>
    <w:link w:val="Naslov1Char"/>
    <w:uiPriority w:val="9"/>
    <w:qFormat/>
    <w:rsid w:val="004E767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767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E767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E767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E767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E767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E7673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E7673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E7673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686C"/>
  </w:style>
  <w:style w:type="paragraph" w:styleId="Podnoje">
    <w:name w:val="footer"/>
    <w:basedOn w:val="Normal"/>
    <w:link w:val="PodnojeChar"/>
    <w:uiPriority w:val="99"/>
    <w:unhideWhenUsed/>
    <w:rsid w:val="006E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686C"/>
  </w:style>
  <w:style w:type="paragraph" w:styleId="Tekstbalonia">
    <w:name w:val="Balloon Text"/>
    <w:basedOn w:val="Normal"/>
    <w:link w:val="TekstbaloniaChar"/>
    <w:uiPriority w:val="99"/>
    <w:semiHidden/>
    <w:unhideWhenUsed/>
    <w:rsid w:val="006E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86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B4E78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4E76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E76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E767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E767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E7673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E76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E7673"/>
    <w:rPr>
      <w:rFonts w:eastAsiaTheme="minorEastAsia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E7673"/>
    <w:rPr>
      <w:rFonts w:eastAsiaTheme="minorEastAsia"/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E7673"/>
    <w:rPr>
      <w:rFonts w:eastAsiaTheme="minorEastAsia"/>
      <w:i/>
      <w:iCs/>
    </w:rPr>
  </w:style>
  <w:style w:type="paragraph" w:customStyle="1" w:styleId="DecimalAligned">
    <w:name w:val="Decimal Aligned"/>
    <w:basedOn w:val="Normal"/>
    <w:uiPriority w:val="40"/>
    <w:rsid w:val="004E7673"/>
    <w:pPr>
      <w:tabs>
        <w:tab w:val="decimal" w:pos="360"/>
      </w:tabs>
      <w:spacing w:after="200" w:line="276" w:lineRule="auto"/>
    </w:pPr>
    <w:rPr>
      <w:rFonts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4E7673"/>
    <w:pPr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E7673"/>
    <w:rPr>
      <w:rFonts w:eastAsiaTheme="minorEastAsia" w:cs="Times New Roman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4E7673"/>
    <w:rPr>
      <w:i/>
      <w:iCs/>
      <w:color w:val="auto"/>
    </w:rPr>
  </w:style>
  <w:style w:type="table" w:styleId="Srednjesjenanje2-Isticanje5">
    <w:name w:val="Medium Shading 2 Accent 5"/>
    <w:basedOn w:val="Obinatablica"/>
    <w:uiPriority w:val="64"/>
    <w:rsid w:val="004E7673"/>
    <w:pPr>
      <w:spacing w:after="0" w:line="240" w:lineRule="auto"/>
      <w:jc w:val="both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39"/>
    <w:rsid w:val="004E7673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4E7673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Obinatablica"/>
    <w:uiPriority w:val="42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Obinatablica"/>
    <w:uiPriority w:val="43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Obinatablica"/>
    <w:uiPriority w:val="44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Obinatablica"/>
    <w:uiPriority w:val="45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Accent5">
    <w:name w:val="Grid Table 4 Accent 5"/>
    <w:basedOn w:val="Obinatablica"/>
    <w:uiPriority w:val="49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Obinatablica"/>
    <w:uiPriority w:val="49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6ColorfulAccent2">
    <w:name w:val="Grid Table 6 Colorful Accent 2"/>
    <w:basedOn w:val="Obinatablica"/>
    <w:uiPriority w:val="51"/>
    <w:rsid w:val="004E7673"/>
    <w:pPr>
      <w:spacing w:after="0" w:line="240" w:lineRule="auto"/>
      <w:jc w:val="both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Obinatablica"/>
    <w:uiPriority w:val="47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Odlomakpopisa">
    <w:name w:val="List Paragraph"/>
    <w:basedOn w:val="Normal"/>
    <w:uiPriority w:val="34"/>
    <w:qFormat/>
    <w:rsid w:val="004E7673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4E7673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E767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4E767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767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E7673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4E7673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4E7673"/>
    <w:rPr>
      <w:i/>
      <w:iCs/>
      <w:color w:val="auto"/>
    </w:rPr>
  </w:style>
  <w:style w:type="paragraph" w:styleId="Bezproreda">
    <w:name w:val="No Spacing"/>
    <w:uiPriority w:val="1"/>
    <w:qFormat/>
    <w:rsid w:val="004E7673"/>
    <w:pPr>
      <w:spacing w:after="0" w:line="240" w:lineRule="auto"/>
      <w:jc w:val="both"/>
    </w:pPr>
    <w:rPr>
      <w:rFonts w:eastAsiaTheme="minorEastAsia"/>
    </w:rPr>
  </w:style>
  <w:style w:type="paragraph" w:styleId="Citat">
    <w:name w:val="Quote"/>
    <w:basedOn w:val="Normal"/>
    <w:next w:val="Normal"/>
    <w:link w:val="CitatChar"/>
    <w:uiPriority w:val="29"/>
    <w:qFormat/>
    <w:rsid w:val="004E767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E767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E767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E7673"/>
    <w:rPr>
      <w:rFonts w:asciiTheme="majorHAnsi" w:eastAsiaTheme="majorEastAsia" w:hAnsiTheme="majorHAnsi" w:cstheme="majorBidi"/>
      <w:sz w:val="26"/>
      <w:szCs w:val="26"/>
    </w:rPr>
  </w:style>
  <w:style w:type="character" w:styleId="Jakoisticanje">
    <w:name w:val="Intense Emphasis"/>
    <w:basedOn w:val="Zadanifontodlomka"/>
    <w:uiPriority w:val="21"/>
    <w:qFormat/>
    <w:rsid w:val="004E7673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E7673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E7673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4E7673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unhideWhenUsed/>
    <w:qFormat/>
    <w:rsid w:val="004E7673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4E767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E767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3"/>
    <w:pPr>
      <w:spacing w:after="160" w:line="252" w:lineRule="auto"/>
      <w:jc w:val="both"/>
    </w:pPr>
    <w:rPr>
      <w:rFonts w:eastAsiaTheme="minorEastAsia"/>
    </w:rPr>
  </w:style>
  <w:style w:type="paragraph" w:styleId="Naslov1">
    <w:name w:val="heading 1"/>
    <w:basedOn w:val="Normal"/>
    <w:next w:val="Normal"/>
    <w:link w:val="Naslov1Char"/>
    <w:uiPriority w:val="9"/>
    <w:qFormat/>
    <w:rsid w:val="004E767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767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E767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E767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E767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E767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E7673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E7673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E7673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686C"/>
  </w:style>
  <w:style w:type="paragraph" w:styleId="Podnoje">
    <w:name w:val="footer"/>
    <w:basedOn w:val="Normal"/>
    <w:link w:val="PodnojeChar"/>
    <w:uiPriority w:val="99"/>
    <w:unhideWhenUsed/>
    <w:rsid w:val="006E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686C"/>
  </w:style>
  <w:style w:type="paragraph" w:styleId="Tekstbalonia">
    <w:name w:val="Balloon Text"/>
    <w:basedOn w:val="Normal"/>
    <w:link w:val="TekstbaloniaChar"/>
    <w:uiPriority w:val="99"/>
    <w:semiHidden/>
    <w:unhideWhenUsed/>
    <w:rsid w:val="006E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86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B4E78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4E76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E76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E767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E767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E7673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E76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E7673"/>
    <w:rPr>
      <w:rFonts w:eastAsiaTheme="minorEastAsia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E7673"/>
    <w:rPr>
      <w:rFonts w:eastAsiaTheme="minorEastAsia"/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E7673"/>
    <w:rPr>
      <w:rFonts w:eastAsiaTheme="minorEastAsia"/>
      <w:i/>
      <w:iCs/>
    </w:rPr>
  </w:style>
  <w:style w:type="paragraph" w:customStyle="1" w:styleId="DecimalAligned">
    <w:name w:val="Decimal Aligned"/>
    <w:basedOn w:val="Normal"/>
    <w:uiPriority w:val="40"/>
    <w:rsid w:val="004E7673"/>
    <w:pPr>
      <w:tabs>
        <w:tab w:val="decimal" w:pos="360"/>
      </w:tabs>
      <w:spacing w:after="200" w:line="276" w:lineRule="auto"/>
    </w:pPr>
    <w:rPr>
      <w:rFonts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4E7673"/>
    <w:pPr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E7673"/>
    <w:rPr>
      <w:rFonts w:eastAsiaTheme="minorEastAsia" w:cs="Times New Roman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4E7673"/>
    <w:rPr>
      <w:i/>
      <w:iCs/>
      <w:color w:val="auto"/>
    </w:rPr>
  </w:style>
  <w:style w:type="table" w:styleId="Srednjesjenanje2-Isticanje5">
    <w:name w:val="Medium Shading 2 Accent 5"/>
    <w:basedOn w:val="Obinatablica"/>
    <w:uiPriority w:val="64"/>
    <w:rsid w:val="004E7673"/>
    <w:pPr>
      <w:spacing w:after="0" w:line="240" w:lineRule="auto"/>
      <w:jc w:val="both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39"/>
    <w:rsid w:val="004E7673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4E7673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Obinatablica"/>
    <w:uiPriority w:val="42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Obinatablica"/>
    <w:uiPriority w:val="43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Obinatablica"/>
    <w:uiPriority w:val="44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Obinatablica"/>
    <w:uiPriority w:val="45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Accent5">
    <w:name w:val="Grid Table 4 Accent 5"/>
    <w:basedOn w:val="Obinatablica"/>
    <w:uiPriority w:val="49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Obinatablica"/>
    <w:uiPriority w:val="49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6ColorfulAccent2">
    <w:name w:val="Grid Table 6 Colorful Accent 2"/>
    <w:basedOn w:val="Obinatablica"/>
    <w:uiPriority w:val="51"/>
    <w:rsid w:val="004E7673"/>
    <w:pPr>
      <w:spacing w:after="0" w:line="240" w:lineRule="auto"/>
      <w:jc w:val="both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Obinatablica"/>
    <w:uiPriority w:val="47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Odlomakpopisa">
    <w:name w:val="List Paragraph"/>
    <w:basedOn w:val="Normal"/>
    <w:uiPriority w:val="34"/>
    <w:qFormat/>
    <w:rsid w:val="004E7673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4E7673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E767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4E767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767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E7673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4E7673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4E7673"/>
    <w:rPr>
      <w:i/>
      <w:iCs/>
      <w:color w:val="auto"/>
    </w:rPr>
  </w:style>
  <w:style w:type="paragraph" w:styleId="Bezproreda">
    <w:name w:val="No Spacing"/>
    <w:uiPriority w:val="1"/>
    <w:qFormat/>
    <w:rsid w:val="004E7673"/>
    <w:pPr>
      <w:spacing w:after="0" w:line="240" w:lineRule="auto"/>
      <w:jc w:val="both"/>
    </w:pPr>
    <w:rPr>
      <w:rFonts w:eastAsiaTheme="minorEastAsia"/>
    </w:rPr>
  </w:style>
  <w:style w:type="paragraph" w:styleId="Citat">
    <w:name w:val="Quote"/>
    <w:basedOn w:val="Normal"/>
    <w:next w:val="Normal"/>
    <w:link w:val="CitatChar"/>
    <w:uiPriority w:val="29"/>
    <w:qFormat/>
    <w:rsid w:val="004E767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E767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E767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E7673"/>
    <w:rPr>
      <w:rFonts w:asciiTheme="majorHAnsi" w:eastAsiaTheme="majorEastAsia" w:hAnsiTheme="majorHAnsi" w:cstheme="majorBidi"/>
      <w:sz w:val="26"/>
      <w:szCs w:val="26"/>
    </w:rPr>
  </w:style>
  <w:style w:type="character" w:styleId="Jakoisticanje">
    <w:name w:val="Intense Emphasis"/>
    <w:basedOn w:val="Zadanifontodlomka"/>
    <w:uiPriority w:val="21"/>
    <w:qFormat/>
    <w:rsid w:val="004E7673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E7673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E7673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4E7673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unhideWhenUsed/>
    <w:qFormat/>
    <w:rsid w:val="004E7673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4E767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E767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vnazora-vrsar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Racunalo</cp:lastModifiedBy>
  <cp:revision>5</cp:revision>
  <dcterms:created xsi:type="dcterms:W3CDTF">2023-01-31T12:51:00Z</dcterms:created>
  <dcterms:modified xsi:type="dcterms:W3CDTF">2023-01-31T14:15:00Z</dcterms:modified>
</cp:coreProperties>
</file>