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B118" w14:textId="5ACB053A" w:rsidR="007E510D" w:rsidRPr="00DF18A2" w:rsidRDefault="007E510D" w:rsidP="00D91A55">
      <w:pPr>
        <w:rPr>
          <w:rFonts w:ascii="Times New Roman" w:eastAsia="Times New Roman" w:hAnsi="Times New Roman" w:cs="Times New Roman"/>
          <w:lang w:eastAsia="hr-HR"/>
        </w:rPr>
      </w:pPr>
      <w:bookmarkStart w:id="0" w:name="OLE_LINK1"/>
      <w:bookmarkStart w:id="1" w:name="OLE_LINK2"/>
      <w:bookmarkStart w:id="2" w:name="OLE_LINK3"/>
      <w:r w:rsidRPr="00DF18A2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DF18A2" w:rsidRPr="00DF18A2">
        <w:rPr>
          <w:rFonts w:ascii="Times New Roman" w:eastAsia="Times New Roman" w:hAnsi="Times New Roman" w:cs="Times New Roman"/>
          <w:lang w:eastAsia="hr-HR"/>
        </w:rPr>
        <w:t>400-01</w:t>
      </w:r>
      <w:r w:rsidRPr="00DF18A2">
        <w:rPr>
          <w:rFonts w:ascii="Times New Roman" w:eastAsia="Times New Roman" w:hAnsi="Times New Roman" w:cs="Times New Roman"/>
          <w:lang w:eastAsia="hr-HR"/>
        </w:rPr>
        <w:t>/2</w:t>
      </w:r>
      <w:r w:rsidR="00DF18A2" w:rsidRPr="00DF18A2">
        <w:rPr>
          <w:rFonts w:ascii="Times New Roman" w:eastAsia="Times New Roman" w:hAnsi="Times New Roman" w:cs="Times New Roman"/>
          <w:lang w:eastAsia="hr-HR"/>
        </w:rPr>
        <w:t>2</w:t>
      </w:r>
      <w:r w:rsidRPr="00DF18A2">
        <w:rPr>
          <w:rFonts w:ascii="Times New Roman" w:eastAsia="Times New Roman" w:hAnsi="Times New Roman" w:cs="Times New Roman"/>
          <w:lang w:eastAsia="hr-HR"/>
        </w:rPr>
        <w:t>-01/</w:t>
      </w:r>
      <w:proofErr w:type="spellStart"/>
      <w:r w:rsidRPr="00DF18A2">
        <w:rPr>
          <w:rFonts w:ascii="Times New Roman" w:eastAsia="Times New Roman" w:hAnsi="Times New Roman" w:cs="Times New Roman"/>
          <w:lang w:eastAsia="hr-HR"/>
        </w:rPr>
        <w:t>01</w:t>
      </w:r>
      <w:proofErr w:type="spellEnd"/>
      <w:r w:rsidR="00543348" w:rsidRPr="00DF18A2">
        <w:rPr>
          <w:rFonts w:ascii="Times New Roman" w:eastAsia="Times New Roman" w:hAnsi="Times New Roman" w:cs="Times New Roman"/>
          <w:color w:val="FF0000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lang w:eastAsia="hr-HR"/>
        </w:rPr>
        <w:tab/>
        <w:t>Broj RKP-a: 10838</w:t>
      </w:r>
    </w:p>
    <w:p w14:paraId="0106D7D7" w14:textId="7A95A4DA" w:rsidR="007E510D" w:rsidRPr="00DF18A2" w:rsidRDefault="00DF18A2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DF18A2">
        <w:rPr>
          <w:rFonts w:ascii="Times New Roman" w:eastAsia="Times New Roman" w:hAnsi="Times New Roman" w:cs="Times New Roman"/>
          <w:sz w:val="24"/>
          <w:szCs w:val="24"/>
          <w:lang w:eastAsia="hr-HR"/>
        </w:rPr>
        <w:t>2167-23-01</w:t>
      </w:r>
      <w:r w:rsidR="007E510D" w:rsidRPr="00DF18A2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Pr="00DF18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E510D" w:rsidRPr="00DF18A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F18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3348" w:rsidRPr="00DF18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 djelatnosti NKD2007:</w:t>
      </w:r>
    </w:p>
    <w:p w14:paraId="7E92F8B7" w14:textId="33511749" w:rsidR="007E510D" w:rsidRPr="00DF18A2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Vrsar, </w:t>
      </w:r>
      <w:r w:rsidR="00A06D36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06D36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r w:rsidR="001972A2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.202</w:t>
      </w:r>
      <w:r w:rsidR="00A06D36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43348" w:rsidRPr="00DF1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8520–osnovno obrazovanje</w:t>
      </w:r>
    </w:p>
    <w:p w14:paraId="675C8BBA" w14:textId="77777777" w:rsidR="007E510D" w:rsidRPr="00DF18A2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693EB4" w14:textId="7673777E" w:rsidR="009B2CB8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Na temelju Zakona o proračunu (NN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87/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08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 136/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12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 15/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15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.),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Pravilnika o 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financijskom izvještavanju u proračunskom računovodstvu (NN 3/2015.,93/2015., </w:t>
      </w:r>
      <w:r w:rsidR="00F441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35/2015.,</w:t>
      </w: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2/2017., 28/2017., 112/2018.</w:t>
      </w:r>
      <w:r w:rsidR="00F441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 126/2019., 145/2019 I 32/2021</w:t>
      </w:r>
      <w:r w:rsidR="009B2C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) 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te Okružnici o sastavljanju i predaji financijskih izvještaja koje je Ministarstvo financija donijelo </w:t>
      </w:r>
      <w:r w:rsidR="00A06D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27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/</w:t>
      </w:r>
      <w:r w:rsidR="00A06D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12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/202</w:t>
      </w:r>
      <w:r w:rsidR="00A06D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="005455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dajemo slijedeće</w:t>
      </w:r>
    </w:p>
    <w:p w14:paraId="34975AF4" w14:textId="77777777" w:rsidR="00725509" w:rsidRPr="000D3A4B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91B22" w14:textId="29B2C702" w:rsidR="007E510D" w:rsidRPr="000D3A4B" w:rsidRDefault="007E510D" w:rsidP="007E5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Bilješke uz financijske izvještaje proračuna i proračunskih korisni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ka  za razdoblje od 01.01. </w:t>
      </w:r>
      <w:r w:rsidR="0063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2021.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do </w:t>
      </w:r>
      <w:r w:rsidR="00F44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</w:t>
      </w:r>
      <w:r w:rsidR="00A0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A0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12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F44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2021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 godine</w:t>
      </w:r>
    </w:p>
    <w:p w14:paraId="7FE2AEAE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54466B" w14:textId="77777777" w:rsidR="00725509" w:rsidRPr="000D3A4B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A1E3E6D" w14:textId="77777777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OŠ Vladimira Nazora Vrsar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54DC758" w14:textId="6C529A0A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Osnovna škola Vladimira Naz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ora Vrsar nema kredita, zajmova niti otplata te 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 </w:t>
      </w:r>
      <w:r w:rsidR="00D1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31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D1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/2021.</w:t>
      </w:r>
      <w:r w:rsidR="00D1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ima 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sudski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spor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</w:t>
      </w:r>
      <w:r w:rsidR="00DD3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 knjiženi </w:t>
      </w:r>
      <w:proofErr w:type="spellStart"/>
      <w:r w:rsidR="00DD3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Izvanbilančno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23E55C74" w14:textId="77777777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188DAE" w14:textId="77777777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Bilješke uz PR-RAS:</w:t>
      </w:r>
    </w:p>
    <w:p w14:paraId="16002740" w14:textId="2D4F3EA0" w:rsidR="007E510D" w:rsidRPr="00B679A6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Prihodi su ostvareni u iznosu od </w:t>
      </w:r>
      <w:r w:rsidR="00D14C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7569112,20</w:t>
      </w:r>
      <w:r w:rsidR="001972A2" w:rsidRPr="001079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="001972A2"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kn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kuna i to od:</w:t>
      </w:r>
    </w:p>
    <w:p w14:paraId="1EEE9054" w14:textId="77873C8C" w:rsidR="007E510D" w:rsidRDefault="007E510D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vo znanosti i obrazovanja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iznosu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 w:rsidRPr="006944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5.203.648,06 kn</w:t>
      </w:r>
    </w:p>
    <w:p w14:paraId="4123A455" w14:textId="609CFB4B" w:rsidR="007E510D" w:rsidRPr="00D14CEE" w:rsidRDefault="001972A2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Istarska </w:t>
      </w:r>
      <w:r w:rsidR="007E510D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Županija</w:t>
      </w:r>
      <w:r w:rsidR="00D14CEE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D14CEE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D14CEE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D14CEE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7E510D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D14CEE" w:rsidRPr="00D14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1.021.016,18 kn</w:t>
      </w:r>
    </w:p>
    <w:p w14:paraId="0F64251A" w14:textId="1C1193D8" w:rsidR="001079E5" w:rsidRDefault="001079E5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Istarska Županija – prihodi od korisnika istog proračuna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D1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200,00 kn</w:t>
      </w:r>
    </w:p>
    <w:p w14:paraId="266EE97B" w14:textId="0F32A7F0" w:rsidR="00D14CEE" w:rsidRDefault="00D14CEE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Istarska Županija – prihodi za nabavku knjiga u knjižnici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3.000,00 kn</w:t>
      </w:r>
    </w:p>
    <w:p w14:paraId="415E72E2" w14:textId="039AB1AF" w:rsidR="00D14CEE" w:rsidRPr="00D14CEE" w:rsidRDefault="007E510D" w:rsidP="00D14CEE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Proračun Općine Vrsar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Funtana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</w:t>
      </w:r>
      <w:r w:rsidR="0069447A" w:rsidRPr="006944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951.346,45 kn</w:t>
      </w:r>
    </w:p>
    <w:p w14:paraId="07AAE98C" w14:textId="04CBC321" w:rsidR="00EC4DFA" w:rsidRDefault="007E510D" w:rsidP="00C33481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Sufinanciranje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marende </w:t>
      </w:r>
      <w:r w:rsidR="00C33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produženog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 strane roditelja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318.576,00 kn</w:t>
      </w:r>
    </w:p>
    <w:p w14:paraId="42CE51FD" w14:textId="31D5386D" w:rsidR="007E510D" w:rsidRDefault="007E510D" w:rsidP="001079E5">
      <w:pPr>
        <w:numPr>
          <w:ilvl w:val="0"/>
          <w:numId w:val="24"/>
        </w:numPr>
        <w:tabs>
          <w:tab w:val="left" w:pos="7051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Sredstva prijenosa EU (pomoćnici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Mozaik</w:t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3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36.100,52 kn</w:t>
      </w:r>
    </w:p>
    <w:p w14:paraId="002C1E3F" w14:textId="32A946F5" w:rsidR="00C33481" w:rsidRPr="000D3A4B" w:rsidRDefault="00C33481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0F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redstva prijenosa EU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(školska shema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medni dan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13.594,23 kn</w:t>
      </w:r>
    </w:p>
    <w:p w14:paraId="3791075E" w14:textId="49C982CD" w:rsidR="007E510D" w:rsidRDefault="001079E5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Donacije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21.631,00 kn</w:t>
      </w:r>
    </w:p>
    <w:p w14:paraId="5CBEDBA7" w14:textId="77777777"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0FD767A" w14:textId="77777777" w:rsidR="007E510D" w:rsidRPr="000D3A4B" w:rsidRDefault="0098660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064 -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redstva </w:t>
      </w:r>
      <w:r w:rsidR="00711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MZO-a su u cijelosti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namjenski utr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ošena,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plaće, prijevoz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djelatnika, jubilarne nagrade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ostale potpore. </w:t>
      </w:r>
    </w:p>
    <w:p w14:paraId="36B6F3DF" w14:textId="471C81B4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Decentralizirana sredstva su za financiranje materij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alnih troškova po minimalnom standardu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Sredstva doznačena od Istarske županije iz nenamjenskih sredstava namijenjena su podmirivanju troškova za energente, osiguranje, kao i prijevoz učenika.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Sredstvima općinskog  proračuna Vrsara i Funtane koja se doznačuju u proračun IŽ  po ugovorenim postotcima prema broju djece odnosno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70,45% i 29,55%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financir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redovna djelatnost iznad standarda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roduženi boravak, 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nabava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knjiga za knjižnicu</w:t>
      </w:r>
      <w:r w:rsidR="005D4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troškovi 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 š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kol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5D4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nagrade učenicima, rad sa nadarenima, </w:t>
      </w:r>
      <w:proofErr w:type="spellStart"/>
      <w:r w:rsidR="005D4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logopedica</w:t>
      </w:r>
      <w:proofErr w:type="spellEnd"/>
      <w:r w:rsidR="005D4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543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glavni projekt nadogradnje škole i geodetski elaborat.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23B68BC7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D1D1BFF" w14:textId="77777777" w:rsidR="00D714E1" w:rsidRPr="000D3A4B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0C7E326" w14:textId="2FE96959" w:rsidR="00F441EB" w:rsidRDefault="0098660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0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-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će pomoći 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temeljem prijenosa EU sredstava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odnose se na podmirivanje troškova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plaća za pomoćnic</w:t>
      </w:r>
      <w:r w:rsidR="00543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 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nastavi 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iznosu od </w:t>
      </w:r>
      <w:r w:rsidR="005434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36</w:t>
      </w:r>
      <w:r w:rsidR="00F441EB" w:rsidRPr="00F441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434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100</w:t>
      </w:r>
      <w:r w:rsidR="00F441EB" w:rsidRPr="00F441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,5</w:t>
      </w:r>
      <w:r w:rsidR="005434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B679A6" w:rsidRPr="00F441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kn putem projekta Mozaik </w:t>
      </w:r>
      <w:r w:rsidR="00543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43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13.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162</w:t>
      </w:r>
      <w:r w:rsidR="00543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,23 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 putem</w:t>
      </w:r>
      <w:r w:rsidR="007E5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projekta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Školska shema mlijeko i voće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Medni dan 432,00 kn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F61F6A8" w14:textId="72B38DA4" w:rsidR="00711253" w:rsidRDefault="005434D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drugom polugodištu školske godine 2020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/2021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bila je zaposlena jedna asisten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preko projekta Mozaik 3, dok u prvom polugodištu školske godine 2021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/2022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bile su</w:t>
      </w:r>
      <w:r w:rsid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zaposlen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 dvije asistentice preko projekta Mozaik4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koje je plaću i naknade osigurala sredstva Istarska županija.</w:t>
      </w:r>
    </w:p>
    <w:p w14:paraId="0C405A4F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BD542EC" w14:textId="77777777"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F751061" w14:textId="651D974A" w:rsidR="00B679A6" w:rsidRDefault="00B679A6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065 – Kapitalne p</w:t>
      </w:r>
      <w:r w:rsidR="0013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omoći proračunskim korisnicima 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634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2020.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34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odnosile</w:t>
      </w:r>
      <w:r w:rsidR="00D84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 se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samo</w:t>
      </w:r>
      <w:r w:rsidR="00D84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</w:t>
      </w:r>
      <w:r w:rsidR="00D84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nabavku </w:t>
      </w:r>
      <w:r w:rsidR="00311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knjiga za</w:t>
      </w:r>
      <w:r w:rsidR="00D84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opremanje knjižnice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dok su u 2021.godini Općine Vrsar i Funtana doznačile sredstva za nabavku knjiga te glavnog projekta i geodetskog projekta za nadogradnju škole.</w:t>
      </w:r>
    </w:p>
    <w:p w14:paraId="29023F5E" w14:textId="77777777" w:rsidR="00B679A6" w:rsidRDefault="00B679A6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B50A787" w14:textId="77777777" w:rsidR="006432E0" w:rsidRDefault="006432E0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D4C41A5" w14:textId="5DC427E2" w:rsidR="00B679A6" w:rsidRDefault="00B679A6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1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</w:t>
      </w:r>
      <w:r w:rsidR="0018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Tekuće donacije odnose se na sredstva dobivena za podmirenje troškova odlaska 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učenica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Beograd </w:t>
      </w:r>
      <w:r w:rsidR="008A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Svjetske školske sportske igre, </w:t>
      </w:r>
      <w:r w:rsidR="008A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rujnu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2021.godine</w:t>
      </w:r>
      <w:r w:rsidR="008A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017F3C40" w14:textId="77777777" w:rsidR="00D841CB" w:rsidRDefault="00D841CB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9396A08" w14:textId="78C6BB85" w:rsidR="00E175CF" w:rsidRDefault="00D841CB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AOP 13</w:t>
      </w:r>
      <w:r w:rsidR="00986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Prihodi Istarske županije su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2021</w:t>
      </w:r>
      <w:r w:rsidR="00E1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godini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veći u odnosu na prošlogodišnje </w:t>
      </w:r>
      <w:r w:rsidR="00E1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jer </w:t>
      </w:r>
      <w:r w:rsidR="00634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prijevoz učenika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svaki mjesec financirao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dok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prošle godine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dio nastave održavao</w:t>
      </w:r>
      <w:r w:rsidR="00A6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on-line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8A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potrebe grijanja Škole i školske dvorane lož ulje za grijanje naručivalo se dva puta. </w:t>
      </w:r>
    </w:p>
    <w:p w14:paraId="7B14DD84" w14:textId="77777777" w:rsidR="001579D1" w:rsidRDefault="001579D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90C449D" w14:textId="234E6325" w:rsidR="008A7CED" w:rsidRDefault="008A7CE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151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Prekovremeni rad –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sati prekovremenog rada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povećani su tijekom 2021.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jer je za vrijeme nastave zbog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pogoršanja epidemiološke situacije bilo potrebe za znatno više zamjena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nego u 2020.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kada se nastava održavala pretežito on-line.</w:t>
      </w:r>
    </w:p>
    <w:p w14:paraId="7C357906" w14:textId="7037D456"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14:paraId="28D9CF78" w14:textId="77777777" w:rsidR="006432E0" w:rsidRDefault="006432E0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14:paraId="2A70CA9A" w14:textId="3726D4F9" w:rsidR="007E510D" w:rsidRPr="00B679A6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Ukupni rashodi </w:t>
      </w:r>
      <w:r w:rsidR="008A7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poslovanja 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iznose </w:t>
      </w:r>
      <w:r w:rsidR="008A7C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7.319.107,97</w:t>
      </w:r>
      <w:r w:rsidRPr="00B67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</w:t>
      </w:r>
      <w:r w:rsidR="004372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kuna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,</w:t>
      </w:r>
      <w:r w:rsidR="00322FB5"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i 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utrošeni su:</w:t>
      </w:r>
    </w:p>
    <w:p w14:paraId="44192D51" w14:textId="66D9A97C" w:rsidR="007E510D" w:rsidRPr="000D3A4B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Rashodi za zaposlene   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8A7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5.588.335,62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14:paraId="14EC5F2F" w14:textId="38796852" w:rsidR="007E510D" w:rsidRPr="000D3A4B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erijalni rashodi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C4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1.117.455,72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14:paraId="4B0C50FC" w14:textId="0ABD83B6"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Sufinanciranje prijevoza učenika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C4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607.721,09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14:paraId="328BB541" w14:textId="0880F23A" w:rsidR="007E510D" w:rsidRPr="000D3A4B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Rashodi za nabavu nefinancijske imovine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4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276.552,98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14:paraId="34B5530F" w14:textId="7A6A1706"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Financijski rashodi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</w:t>
      </w:r>
      <w:r w:rsidR="00C4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5.595,54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kn</w:t>
      </w:r>
    </w:p>
    <w:p w14:paraId="2B403520" w14:textId="77777777" w:rsidR="007E510D" w:rsidRPr="000D3A4B" w:rsidRDefault="007E510D" w:rsidP="00322FB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F9E2320" w14:textId="77777777" w:rsidR="006432E0" w:rsidRPr="000D3A4B" w:rsidRDefault="006432E0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C493736" w14:textId="44E7E108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160 -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Službena putovanja– bilježi se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porast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troškova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jer je </w:t>
      </w:r>
      <w:r w:rsidR="00F7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bilo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većih</w:t>
      </w:r>
      <w:r w:rsidR="00F7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potreba</w:t>
      </w:r>
      <w:r w:rsidR="009B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stručnim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usavršavanj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9B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djelatnika </w:t>
      </w:r>
      <w:r w:rsidR="00C4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157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područ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ju izvođenja nastave na daljinu.</w:t>
      </w:r>
      <w:r w:rsidR="00F7214E" w:rsidRPr="00D91A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 xml:space="preserve"> </w:t>
      </w:r>
    </w:p>
    <w:p w14:paraId="6FD7C052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2FA0259" w14:textId="7AB36A03" w:rsidR="00C92992" w:rsidRDefault="00C92992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FF6F644" w14:textId="1C6B490C" w:rsidR="002F6567" w:rsidRDefault="002F6567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167 – Materijal i sirovine – Tijekom 2020.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veći dio nastave odvijalo se na daljinu,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dok 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tijekom 2021. godine većina nastave održana u Školi te se za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školsku kuhinju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naručivalo više namirnica, te se povećao broj učenika koji se hrane u školskoj kuhinji u odnosu na 2020. godinu. 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5D7DEBF4" w14:textId="00B671E6" w:rsidR="002F6567" w:rsidRDefault="002F6567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23C2DEA" w14:textId="77777777" w:rsidR="006432E0" w:rsidRDefault="006432E0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80284A4" w14:textId="3E79EC85" w:rsidR="002F6567" w:rsidRDefault="002F6567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174 – Usluge tekućeg i investicijskog održavanja – znatno je veći trošak 2021. godine jer nam je Istarska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županija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osigurala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sredstva za 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sanaciju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parketa u učionicama </w:t>
      </w:r>
      <w:r w:rsidR="006F1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nižih razred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a.</w:t>
      </w:r>
    </w:p>
    <w:p w14:paraId="207A864E" w14:textId="77777777" w:rsidR="002F6567" w:rsidRDefault="002F6567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C38F437" w14:textId="0A3B8989" w:rsidR="007E510D" w:rsidRPr="006E4B4A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AOP 17</w:t>
      </w:r>
      <w:r w:rsidR="006D5D7A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</w:t>
      </w:r>
      <w:r w:rsidR="006D5D7A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Intelektualne i osobne usluge –</w:t>
      </w:r>
      <w:r w:rsidR="006E4B4A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14CC4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2020.</w:t>
      </w:r>
      <w:r w:rsidR="006E4B4A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imali smo zamjenu za vjeroučiteljicu temeljem Ugovora o djelu, međutim 2021. godini nije bilo više potrebe. </w:t>
      </w:r>
    </w:p>
    <w:p w14:paraId="7FFD9A53" w14:textId="58228C60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FB57F60" w14:textId="4EB3F9BE" w:rsidR="00914CC4" w:rsidRPr="006E4B4A" w:rsidRDefault="00914CC4" w:rsidP="007E510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AOP 182 – Naknade osobama van radnog odnosa –</w:t>
      </w:r>
      <w:r w:rsidR="006E4B4A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odnose se na naknade temeljem Kolektivnog ugovora za zaposlenike u osnovnim školama isplaćene učiteljicama koje su bile</w:t>
      </w:r>
      <w:r w:rsid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E4B4A" w:rsidRPr="006E4B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natjecanju u inozemstvu sa učenicima. </w:t>
      </w:r>
    </w:p>
    <w:p w14:paraId="17CD7901" w14:textId="77777777" w:rsidR="00BD2034" w:rsidRPr="00D91A55" w:rsidRDefault="00BD203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3F1652C5" w14:textId="599DB026" w:rsidR="007E510D" w:rsidRPr="000D3A4B" w:rsidRDefault="00B3189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25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Tijekom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troškovi prijevoza učenika 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veći jer su 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učenici nižih razreda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red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ovito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pohađali nastavu u školi, dok je </w:t>
      </w:r>
      <w:r w:rsidR="00643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tijekom 2020.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 nasta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va se održavala većinom na daljinu. </w:t>
      </w:r>
    </w:p>
    <w:p w14:paraId="567229B4" w14:textId="2992F76E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62AF95A" w14:textId="77777777" w:rsidR="006432E0" w:rsidRDefault="006432E0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4B6CBEF" w14:textId="1F30AE14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28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4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Obračunati prihodi poslovanja – nenaplaćeni – bilježi se </w:t>
      </w:r>
      <w:r w:rsidR="006D5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porast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jer prošle godine su djeca pratila nastavu od kuć</w:t>
      </w:r>
      <w:r w:rsidR="0091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 i nisu marendala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23BA7F18" w14:textId="046D6296" w:rsidR="00034E34" w:rsidRDefault="00034E3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36BD24E" w14:textId="0A6FF4EC" w:rsidR="00914CC4" w:rsidRDefault="00914CC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413BB82" w14:textId="262FFBBD" w:rsidR="00914CC4" w:rsidRDefault="00914CC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356- Ostala nematerijalna imovina odnosi se na glavni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projekt i elaborat za nadogradnju školske zgrade i izgradnju školske sportske dvorane. </w:t>
      </w:r>
    </w:p>
    <w:p w14:paraId="072EB7FD" w14:textId="77777777" w:rsidR="005540EB" w:rsidRDefault="005540EB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7C9CC46" w14:textId="08638D0A" w:rsidR="00914CC4" w:rsidRDefault="005540EB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AOP366 – Oprema za održavanje i zaštitu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Odnosi se na rashladni ormar koji je nabavljen za potrebe školske kuhinja,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sredstva je</w:t>
      </w:r>
      <w:r w:rsidR="006E4B4A" w:rsidRP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osigurala Istarska županija.</w:t>
      </w:r>
    </w:p>
    <w:p w14:paraId="2C798B54" w14:textId="77777777" w:rsidR="00914CC4" w:rsidRDefault="00914CC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4AA8B84" w14:textId="6EBDC1BD"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37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Knjige – tijekom 202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godine troškovi nabav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 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knjiga za 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školsku 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knjižnicu 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 w:rsidR="0055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već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jer su osigurana 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dodatna </w:t>
      </w:r>
      <w:r w:rsidR="00D9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sredstva od O</w:t>
      </w:r>
      <w:r w:rsidR="0055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pćina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Vrsar i Funtana</w:t>
      </w:r>
      <w:r w:rsidR="0055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od Istarske županije i od MZO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-a u iznosu od </w:t>
      </w:r>
      <w:r w:rsidR="00554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3000,00 kn.</w:t>
      </w:r>
    </w:p>
    <w:p w14:paraId="5DB731F3" w14:textId="77777777" w:rsidR="00034E34" w:rsidRDefault="00034E34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144E439" w14:textId="07846312" w:rsidR="00D714E1" w:rsidRDefault="00C92992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AOP </w:t>
      </w:r>
      <w:r w:rsidR="00034E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C9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Obračunati prihodi odnose se na prihode od marende i produženog boravka u </w:t>
      </w:r>
      <w:r w:rsidR="006E4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mjesecu prosincu </w:t>
      </w:r>
      <w:r w:rsid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2021.</w:t>
      </w:r>
      <w:r w:rsidR="006E4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 a čija </w:t>
      </w:r>
      <w:r w:rsid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r w:rsidR="006E4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naplata</w:t>
      </w:r>
      <w:r w:rsidR="00126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očekuje naredne godine</w:t>
      </w:r>
    </w:p>
    <w:p w14:paraId="3AF43600" w14:textId="6E5A9E73"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57DA0A2" w14:textId="77777777" w:rsidR="00E1110E" w:rsidRDefault="00E1110E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0BE58DD" w14:textId="77777777" w:rsidR="006E4B4A" w:rsidRDefault="006E4B4A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163CAAA" w14:textId="77777777" w:rsidR="006E4B4A" w:rsidRDefault="006E4B4A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5C868EE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Bilješke uz OBVEZE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346E3E84" w14:textId="77777777" w:rsidR="005455FA" w:rsidRPr="000D3A4B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4610F72" w14:textId="63AA9220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</w:t>
      </w:r>
      <w:r w:rsidR="0012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064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="0012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Novac na žiro računu - je manji u odnosu na 2020.</w:t>
      </w:r>
      <w:r w:rsidR="006E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godinu </w:t>
      </w:r>
      <w:r w:rsidR="0012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jer su p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odmirene </w:t>
      </w:r>
      <w:r w:rsidR="0012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sve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obvez</w:t>
      </w:r>
      <w:r w:rsidR="0012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 i izvršen je povrat većine neutrošenih sredstava</w:t>
      </w:r>
      <w:r w:rsidR="00E1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kraja 31.12.2021</w:t>
      </w:r>
      <w:r w:rsidR="00126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A9A3274" w14:textId="4BA5F2B8"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85D49A5" w14:textId="6DDF1FBF" w:rsidR="00126E3F" w:rsidRDefault="00126E3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3D1D64E" w14:textId="3B582941" w:rsidR="00126E3F" w:rsidRDefault="00126E3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079 - Potraživanja za više uplaćene poreze – odnosi se na povrat po godišnjem obračunu poreza na dohodak za učiteljice u produženom boravku koje su bile na porodiljnom dopustu pa su prekinule isti radi </w:t>
      </w:r>
      <w:r w:rsidR="00DF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korištenja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godišnjeg odmora i ostvarile povrat poreza koji im je obračunat tijekom ta dva mjeseca na godišnjem odmoru. Škola </w:t>
      </w:r>
      <w:r w:rsidR="00DF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za taj iznos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predala SNU obrazac Poreznoj upravi</w:t>
      </w:r>
      <w:r w:rsidR="00E1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se </w:t>
      </w:r>
      <w:r w:rsidR="00DF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uskoro očekuje</w:t>
      </w:r>
      <w:r w:rsidR="00E1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doznaka.</w:t>
      </w:r>
    </w:p>
    <w:p w14:paraId="1B440BE7" w14:textId="1C8958CA" w:rsidR="00126E3F" w:rsidRDefault="00126E3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C1FF5E1" w14:textId="68A5C758" w:rsidR="00126E3F" w:rsidRPr="000D3A4B" w:rsidRDefault="00126E3F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</w:t>
      </w:r>
      <w:r w:rsidR="00217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81 </w:t>
      </w:r>
      <w:r w:rsidR="0019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9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Ostala potraživanja – tijekom 2021.</w:t>
      </w:r>
      <w:r w:rsidR="00DF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 </w:t>
      </w:r>
      <w:r w:rsidR="0019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prema uputi MZO-a izvršen</w:t>
      </w:r>
      <w:r w:rsidR="00BD2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je kompenzacija </w:t>
      </w:r>
      <w:r w:rsidR="0019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obveza sa HZZO-om za potraživanja naknada za bolovanje dok 2020.</w:t>
      </w:r>
      <w:r w:rsidR="00DF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9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godine isti se nije vršio</w:t>
      </w:r>
      <w:r w:rsidR="00E1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skladu sa uputom za prošlu godinu</w:t>
      </w:r>
      <w:r w:rsidR="0019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7398C8AA" w14:textId="77777777" w:rsidR="00EC4DFA" w:rsidRDefault="00EC4D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7570D81" w14:textId="77777777" w:rsidR="00725509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1ADEF7E" w14:textId="03696CDC" w:rsidR="007E510D" w:rsidRDefault="00DF18A2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AOP 150 – Ove su  godine dana 31.12.2021. O</w:t>
      </w:r>
      <w:r w:rsidR="00190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Vrsar i Funtana</w:t>
      </w:r>
      <w:r w:rsidR="00190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doznačile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Istarskoj županiji </w:t>
      </w:r>
      <w:r w:rsidR="00190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 za marendu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mjesec prosinac 2021.</w:t>
      </w:r>
      <w:r w:rsidR="00E111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tome </w:t>
      </w:r>
      <w:r w:rsidR="00190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Istarska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190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</w:t>
      </w:r>
      <w:r w:rsidR="00E111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90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prenijela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Školi ta sredstva početkom 2022. godine. </w:t>
      </w:r>
    </w:p>
    <w:p w14:paraId="02A6DA45" w14:textId="56104396" w:rsidR="001909B8" w:rsidRDefault="001909B8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FDA603" w14:textId="77777777" w:rsidR="001909B8" w:rsidRDefault="001909B8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C96CF1" w14:textId="77777777" w:rsidR="00DD33CA" w:rsidRPr="000D3A4B" w:rsidRDefault="00DD33CA" w:rsidP="00DD33C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Bilješke uz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Bilancu</w:t>
      </w: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6C4ED6B3" w14:textId="77777777" w:rsidR="00DD33CA" w:rsidRDefault="00DD33C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8F840B" w14:textId="6522EF6D" w:rsidR="00DD33CA" w:rsidRDefault="00DD33C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AO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004 – tijekom 2021.godine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pćina Vrsar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suglasnost osnivača Istarske županije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prenijela je pravo vlasništva na dio zemljišta koje je potrebno za formiranje katastarske čestice za kompletiranje dokumentacije dogradnje Škole i izgradnje školske sportske dvorane. </w:t>
      </w:r>
    </w:p>
    <w:p w14:paraId="6FB8325F" w14:textId="77777777" w:rsidR="00DD33CA" w:rsidRDefault="00DD33C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FB72EA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1F9C02" w14:textId="776B68D5" w:rsidR="00DD33CA" w:rsidRDefault="0067524C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AOP 065 – stanje novca na računu  u Istarskoj kreditnoj banci</w:t>
      </w:r>
      <w:r w:rsidR="00DD3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znatno manji na dan 31/12/2021 jer su sve dospjele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3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podmirene i izvršen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veći</w:t>
      </w:r>
      <w:r w:rsidR="00DD3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dio povrata u proračun krajem 2021.</w:t>
      </w:r>
    </w:p>
    <w:p w14:paraId="50594EB8" w14:textId="77777777" w:rsidR="00DD33CA" w:rsidRDefault="00DD33C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4AA87B" w14:textId="3BE2386C" w:rsidR="00DD33CA" w:rsidRDefault="00DD33C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AOP 071 – stanje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novca u blagajni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znatno manje na dan 31/12/2021 u odnosu na 2020.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  se novac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položio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žiro račun škole. </w:t>
      </w:r>
    </w:p>
    <w:p w14:paraId="3F845E05" w14:textId="77777777" w:rsidR="00DD33CA" w:rsidRDefault="00DD33C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EE871E" w14:textId="77777777" w:rsidR="00217232" w:rsidRDefault="00217232" w:rsidP="0021723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AOP 079 - Potraživanja za više uplaćene poreze – odnosi se na povrat po godišnjem obračunu poreza na dohodak za učiteljice u produženom boravku koje su bile 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porodiljnom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dopustu pa su prekinule isti radi korištenja godišnjeg odmora i ostvarile povrat poreza koji im je obračunat tijekom ta dva mjeseca na godišnjem odmoru. Škola je za taj iznos  predala SNU obrazac Poreznoj upravi te se uskoro očekuje doznaka.</w:t>
      </w:r>
    </w:p>
    <w:p w14:paraId="01069209" w14:textId="77777777" w:rsidR="00D43531" w:rsidRDefault="00D43531" w:rsidP="00D4353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500EFE0" w14:textId="77777777" w:rsidR="004C287E" w:rsidRPr="0067524C" w:rsidRDefault="004C287E" w:rsidP="00D43531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21EBCF93" w14:textId="77777777" w:rsidR="00217232" w:rsidRDefault="00217232" w:rsidP="0021723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E87010F" w14:textId="77777777" w:rsidR="00217232" w:rsidRPr="000D3A4B" w:rsidRDefault="00217232" w:rsidP="0021723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AOP 081 – Ostala potraživanja – tijekom 2021. godine prema uputi MZO-a izvršena je kompenzacija obveza sa HZZO-om za potraživanja naknada za bolovanje dok 2020. godine isti se nije vršio u skladu sa uputom za prošlu godinu.</w:t>
      </w:r>
    </w:p>
    <w:p w14:paraId="741D1EE9" w14:textId="0E9A9BA3" w:rsidR="00D43531" w:rsidRDefault="00D43531" w:rsidP="00D4353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FFF4016" w14:textId="77777777" w:rsidR="004C287E" w:rsidRDefault="004C287E" w:rsidP="00D4353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417B6E3" w14:textId="2B48BB63" w:rsidR="00DD33CA" w:rsidRDefault="00D43531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AOP 141 – Potraživanja za prihode p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oslovanja – na dan 31/12/2021 prihodi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veći u odnosu na 2020.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godinu iz razloga što se nastava u prvom polugodištu školske godine 2021/2022 odvijala većinom u školi te se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veći broj djece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hranio u školskoj kuhinji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nije bila situacija prošle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školske godine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jer je veći dio nastave bio na daljinu. 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iječ o izlaznim računima izdanim za marendu i produženi boravak na dan 31/12/2021 sa valutom u 01.mjesecu 2022.godine.</w:t>
      </w:r>
    </w:p>
    <w:p w14:paraId="38C9A89D" w14:textId="77777777" w:rsidR="00725509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4A726C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363CA2" w14:textId="77777777" w:rsidR="00217232" w:rsidRDefault="00217232" w:rsidP="002172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AOP 150 – Ove su  godine dana 31.12.2021. Općine Vrsar i Funtana doznačile Istarskoj županiji  sredstva za marendu za mjesec prosinac 2021.  Sukladno tome Istarska je županija  prenijela Školi ta sredstva početkom 2022. godine. </w:t>
      </w:r>
    </w:p>
    <w:p w14:paraId="5C56D6E3" w14:textId="3FBF3DE3" w:rsidR="00D43531" w:rsidRDefault="00D43531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C0F2C4" w14:textId="77777777" w:rsidR="00217232" w:rsidRDefault="00217232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145853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8B32A4" w14:textId="47A2B8C5" w:rsidR="00D43531" w:rsidRDefault="00065E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AOP 168 – Kontinuirani troškovi su ove godine veći, a odnose se na plaće za </w:t>
      </w:r>
      <w:r w:rsidR="00675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mjesec prosinac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čija je valuta u mjesecu siječnju 2022.</w:t>
      </w:r>
    </w:p>
    <w:p w14:paraId="2FE6936F" w14:textId="77777777" w:rsidR="00065E2D" w:rsidRDefault="00065E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FCC12A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8B23D4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7C012D" w14:textId="1C2DE980" w:rsidR="00065E2D" w:rsidRDefault="00065E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AOP 254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Izvanbilančni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zapisi – veći su u odnosu na 2020</w:t>
      </w:r>
      <w:r w:rsidR="00217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jer su knjižene tužbe zaposlenika čije se izvršenje očekuje</w:t>
      </w:r>
      <w:r w:rsidR="00217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2022.godine.  </w:t>
      </w:r>
    </w:p>
    <w:p w14:paraId="1DEA3F01" w14:textId="77777777" w:rsidR="004C287E" w:rsidRPr="00217232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3" w:name="_GoBack"/>
      <w:bookmarkEnd w:id="3"/>
    </w:p>
    <w:p w14:paraId="42668FAF" w14:textId="5161F4DC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E8A679" w14:textId="77777777" w:rsidR="00065E2D" w:rsidRDefault="00065E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D342D3" w14:textId="187F59D4" w:rsidR="004C287E" w:rsidRDefault="00217232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AOP 295 – Povrat</w:t>
      </w:r>
      <w:r w:rsidR="004C28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proračun odnosi se na iznos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sredstava za energente </w:t>
      </w:r>
      <w:r w:rsidR="004C28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oji nije iskorišten u cijelosti tijekom 2021. godine, a vraćen je Osnivaču Istarskoj županiji u siječnju 2022. godine</w:t>
      </w:r>
    </w:p>
    <w:p w14:paraId="5480C982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BF751D" w14:textId="77777777" w:rsidR="004C287E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7FCBAD" w14:textId="77777777" w:rsidR="004C287E" w:rsidRPr="000D3A4B" w:rsidRDefault="004C287E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5661FB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za kontaktiranje:</w:t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Zakonski predstavnik:</w:t>
      </w:r>
    </w:p>
    <w:p w14:paraId="2BF9B6F2" w14:textId="77777777"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EC36CF" w14:textId="77777777" w:rsidR="005455FA" w:rsidRPr="000D3A4B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FF7551" w14:textId="77777777" w:rsidR="002150F2" w:rsidRPr="00C92992" w:rsidRDefault="007E510D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Vesna Prekalj, dipl. oec.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="00EC4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Debora Cukola Zeneral,prof.</w:t>
      </w:r>
      <w:bookmarkEnd w:id="0"/>
      <w:bookmarkEnd w:id="1"/>
      <w:bookmarkEnd w:id="2"/>
    </w:p>
    <w:sectPr w:rsidR="002150F2" w:rsidRPr="00C92992" w:rsidSect="000F3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1C47" w14:textId="77777777" w:rsidR="00E74012" w:rsidRDefault="00E74012" w:rsidP="006E686C">
      <w:pPr>
        <w:spacing w:after="0" w:line="240" w:lineRule="auto"/>
      </w:pPr>
      <w:r>
        <w:separator/>
      </w:r>
    </w:p>
  </w:endnote>
  <w:endnote w:type="continuationSeparator" w:id="0">
    <w:p w14:paraId="3567F7B9" w14:textId="77777777" w:rsidR="00E74012" w:rsidRDefault="00E74012" w:rsidP="006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DE7B" w14:textId="77777777" w:rsidR="004D3EB5" w:rsidRDefault="004D3E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E439" w14:textId="77777777" w:rsidR="004D3EB5" w:rsidRDefault="004D3E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50658" w14:textId="77777777" w:rsidR="004D3EB5" w:rsidRDefault="004D3E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F5CE" w14:textId="77777777" w:rsidR="00E74012" w:rsidRDefault="00E74012" w:rsidP="006E686C">
      <w:pPr>
        <w:spacing w:after="0" w:line="240" w:lineRule="auto"/>
      </w:pPr>
      <w:r>
        <w:separator/>
      </w:r>
    </w:p>
  </w:footnote>
  <w:footnote w:type="continuationSeparator" w:id="0">
    <w:p w14:paraId="5E7FB86F" w14:textId="77777777" w:rsidR="00E74012" w:rsidRDefault="00E74012" w:rsidP="006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7AAB" w14:textId="77777777" w:rsidR="004D3EB5" w:rsidRDefault="004D3E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3E64" w14:textId="77777777"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 wp14:anchorId="2FBDADDD" wp14:editId="1AC3C297">
          <wp:simplePos x="0" y="0"/>
          <wp:positionH relativeFrom="margin">
            <wp:posOffset>-261620</wp:posOffset>
          </wp:positionH>
          <wp:positionV relativeFrom="margin">
            <wp:posOffset>-960120</wp:posOffset>
          </wp:positionV>
          <wp:extent cx="823595" cy="7429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or - uređ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E78">
      <w:rPr>
        <w:rFonts w:ascii="Book Antiqua" w:hAnsi="Book Antiqua"/>
        <w:sz w:val="20"/>
        <w:szCs w:val="20"/>
      </w:rPr>
      <w:t>REPUBLIKA HRVATSKA – ISTARSKA ŽUPANIJA</w:t>
    </w:r>
  </w:p>
  <w:p w14:paraId="72F45BCA" w14:textId="77777777"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Osnovna škola VLADIMIRA NAZORA – Rade Končara 72,  52450 Vrsar</w:t>
    </w:r>
  </w:p>
  <w:p w14:paraId="23724FF1" w14:textId="77777777" w:rsidR="008B4E78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Tel :</w:t>
    </w:r>
    <w:r w:rsidR="008B4E78" w:rsidRPr="008B4E78">
      <w:rPr>
        <w:rFonts w:ascii="Book Antiqua" w:hAnsi="Book Antiqua"/>
        <w:sz w:val="20"/>
        <w:szCs w:val="20"/>
      </w:rPr>
      <w:t>052</w:t>
    </w:r>
    <w:r w:rsidRPr="008B4E78">
      <w:rPr>
        <w:rFonts w:ascii="Book Antiqua" w:hAnsi="Book Antiqua"/>
        <w:sz w:val="20"/>
        <w:szCs w:val="20"/>
      </w:rPr>
      <w:t xml:space="preserve"> 441-306, 441-425, Fax:</w:t>
    </w:r>
    <w:r w:rsidR="008B4E78" w:rsidRPr="008B4E78">
      <w:rPr>
        <w:rFonts w:ascii="Book Antiqua" w:hAnsi="Book Antiqua"/>
        <w:sz w:val="20"/>
        <w:szCs w:val="20"/>
      </w:rPr>
      <w:t xml:space="preserve"> 052 428-046, MB 3061787</w:t>
    </w:r>
  </w:p>
  <w:p w14:paraId="73719841" w14:textId="77777777"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 xml:space="preserve">OIB: 42561610611 , mail: </w:t>
    </w:r>
    <w:hyperlink r:id="rId2" w:history="1">
      <w:r w:rsidRPr="008B4E78">
        <w:rPr>
          <w:rStyle w:val="Hiperveza"/>
          <w:rFonts w:ascii="Book Antiqua" w:hAnsi="Book Antiqua"/>
          <w:sz w:val="20"/>
          <w:szCs w:val="20"/>
        </w:rPr>
        <w:t>ured@os-vnazora-vrsar.skole.hr</w:t>
      </w:r>
    </w:hyperlink>
    <w:r w:rsidRPr="008B4E78">
      <w:rPr>
        <w:rFonts w:ascii="Book Antiqua" w:hAnsi="Book Antiqua"/>
        <w:sz w:val="20"/>
        <w:szCs w:val="20"/>
      </w:rPr>
      <w:t xml:space="preserve"> </w:t>
    </w:r>
  </w:p>
  <w:p w14:paraId="67EAEF4B" w14:textId="77777777"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CE362" wp14:editId="007C2037">
              <wp:simplePos x="0" y="0"/>
              <wp:positionH relativeFrom="column">
                <wp:posOffset>-612716</wp:posOffset>
              </wp:positionH>
              <wp:positionV relativeFrom="paragraph">
                <wp:posOffset>120709</wp:posOffset>
              </wp:positionV>
              <wp:extent cx="10292139" cy="0"/>
              <wp:effectExtent l="0" t="0" r="1397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9213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1272FE0" id="Ravni povezni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25pt,9.5pt" to="76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8C4B" w14:textId="77777777" w:rsidR="004D3EB5" w:rsidRDefault="004D3E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28"/>
    <w:multiLevelType w:val="hybridMultilevel"/>
    <w:tmpl w:val="7D8C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569"/>
    <w:multiLevelType w:val="hybridMultilevel"/>
    <w:tmpl w:val="0862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575"/>
    <w:multiLevelType w:val="hybridMultilevel"/>
    <w:tmpl w:val="9F5873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E04"/>
    <w:multiLevelType w:val="hybridMultilevel"/>
    <w:tmpl w:val="7D4C6CAC"/>
    <w:lvl w:ilvl="0" w:tplc="DB9683C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E4A40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5BC0CB7"/>
    <w:multiLevelType w:val="hybridMultilevel"/>
    <w:tmpl w:val="F2E01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E3B01"/>
    <w:multiLevelType w:val="hybridMultilevel"/>
    <w:tmpl w:val="8B280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079E"/>
    <w:multiLevelType w:val="hybridMultilevel"/>
    <w:tmpl w:val="44F2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01BE"/>
    <w:multiLevelType w:val="hybridMultilevel"/>
    <w:tmpl w:val="2BFA7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474E0"/>
    <w:multiLevelType w:val="hybridMultilevel"/>
    <w:tmpl w:val="F7AE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D56"/>
    <w:multiLevelType w:val="hybridMultilevel"/>
    <w:tmpl w:val="D2E0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5A06"/>
    <w:multiLevelType w:val="hybridMultilevel"/>
    <w:tmpl w:val="0D12A81E"/>
    <w:lvl w:ilvl="0" w:tplc="DE8C250E">
      <w:start w:val="5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02626"/>
    <w:multiLevelType w:val="hybridMultilevel"/>
    <w:tmpl w:val="843EE6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27773"/>
    <w:multiLevelType w:val="hybridMultilevel"/>
    <w:tmpl w:val="8B1C1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114A"/>
    <w:multiLevelType w:val="hybridMultilevel"/>
    <w:tmpl w:val="087E4A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60A03"/>
    <w:multiLevelType w:val="hybridMultilevel"/>
    <w:tmpl w:val="8F74D4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9108B"/>
    <w:multiLevelType w:val="hybridMultilevel"/>
    <w:tmpl w:val="9B022B0E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13DD"/>
    <w:multiLevelType w:val="hybridMultilevel"/>
    <w:tmpl w:val="61906E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65483"/>
    <w:multiLevelType w:val="hybridMultilevel"/>
    <w:tmpl w:val="FDB82B08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7E3765B"/>
    <w:multiLevelType w:val="hybridMultilevel"/>
    <w:tmpl w:val="8C0AF7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4F77"/>
    <w:multiLevelType w:val="hybridMultilevel"/>
    <w:tmpl w:val="BB926EE2"/>
    <w:lvl w:ilvl="0" w:tplc="62340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D7292F"/>
    <w:multiLevelType w:val="hybridMultilevel"/>
    <w:tmpl w:val="388A73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A4096"/>
    <w:multiLevelType w:val="hybridMultilevel"/>
    <w:tmpl w:val="B17C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2F62"/>
    <w:multiLevelType w:val="hybridMultilevel"/>
    <w:tmpl w:val="A1EA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5FB7"/>
    <w:multiLevelType w:val="hybridMultilevel"/>
    <w:tmpl w:val="89062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1"/>
  </w:num>
  <w:num w:numId="5">
    <w:abstractNumId w:val="6"/>
  </w:num>
  <w:num w:numId="6">
    <w:abstractNumId w:val="18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9"/>
  </w:num>
  <w:num w:numId="15">
    <w:abstractNumId w:val="2"/>
  </w:num>
  <w:num w:numId="16">
    <w:abstractNumId w:val="22"/>
  </w:num>
  <w:num w:numId="17">
    <w:abstractNumId w:val="12"/>
  </w:num>
  <w:num w:numId="18">
    <w:abstractNumId w:val="17"/>
  </w:num>
  <w:num w:numId="19">
    <w:abstractNumId w:val="23"/>
  </w:num>
  <w:num w:numId="20">
    <w:abstractNumId w:val="14"/>
  </w:num>
  <w:num w:numId="21">
    <w:abstractNumId w:val="13"/>
  </w:num>
  <w:num w:numId="22">
    <w:abstractNumId w:val="8"/>
  </w:num>
  <w:num w:numId="23">
    <w:abstractNumId w:val="2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C"/>
    <w:rsid w:val="00034E34"/>
    <w:rsid w:val="0006135F"/>
    <w:rsid w:val="00065E2D"/>
    <w:rsid w:val="0008408F"/>
    <w:rsid w:val="000A5380"/>
    <w:rsid w:val="000E7B73"/>
    <w:rsid w:val="000F032E"/>
    <w:rsid w:val="000F3D6A"/>
    <w:rsid w:val="00104B83"/>
    <w:rsid w:val="001079E5"/>
    <w:rsid w:val="00126E3F"/>
    <w:rsid w:val="001366B8"/>
    <w:rsid w:val="001579D1"/>
    <w:rsid w:val="001635B2"/>
    <w:rsid w:val="00187471"/>
    <w:rsid w:val="001909B8"/>
    <w:rsid w:val="001952E3"/>
    <w:rsid w:val="001972A2"/>
    <w:rsid w:val="001B03FB"/>
    <w:rsid w:val="001E38BC"/>
    <w:rsid w:val="002150F2"/>
    <w:rsid w:val="00217232"/>
    <w:rsid w:val="002F6567"/>
    <w:rsid w:val="00311BFF"/>
    <w:rsid w:val="00322FB5"/>
    <w:rsid w:val="0037326F"/>
    <w:rsid w:val="0038543E"/>
    <w:rsid w:val="003F72DB"/>
    <w:rsid w:val="00437217"/>
    <w:rsid w:val="00483883"/>
    <w:rsid w:val="004C287E"/>
    <w:rsid w:val="004D3EB5"/>
    <w:rsid w:val="004E7673"/>
    <w:rsid w:val="005372D8"/>
    <w:rsid w:val="00543348"/>
    <w:rsid w:val="005434D4"/>
    <w:rsid w:val="005455FA"/>
    <w:rsid w:val="005540EB"/>
    <w:rsid w:val="005710FB"/>
    <w:rsid w:val="00571D3D"/>
    <w:rsid w:val="005D4F54"/>
    <w:rsid w:val="00634E66"/>
    <w:rsid w:val="006432E0"/>
    <w:rsid w:val="0067524C"/>
    <w:rsid w:val="0067589F"/>
    <w:rsid w:val="0069447A"/>
    <w:rsid w:val="006D5D7A"/>
    <w:rsid w:val="006E4B4A"/>
    <w:rsid w:val="006E686C"/>
    <w:rsid w:val="006F116D"/>
    <w:rsid w:val="00711253"/>
    <w:rsid w:val="00725509"/>
    <w:rsid w:val="00797378"/>
    <w:rsid w:val="007D1894"/>
    <w:rsid w:val="007D3BAE"/>
    <w:rsid w:val="007E510D"/>
    <w:rsid w:val="0084317A"/>
    <w:rsid w:val="008A7CED"/>
    <w:rsid w:val="008B08E4"/>
    <w:rsid w:val="008B4E78"/>
    <w:rsid w:val="009130B3"/>
    <w:rsid w:val="00914CC4"/>
    <w:rsid w:val="0098660F"/>
    <w:rsid w:val="009B2CB8"/>
    <w:rsid w:val="009B332B"/>
    <w:rsid w:val="009B6E51"/>
    <w:rsid w:val="009F3C6E"/>
    <w:rsid w:val="00A06D36"/>
    <w:rsid w:val="00A62D1A"/>
    <w:rsid w:val="00A80CAE"/>
    <w:rsid w:val="00AF1ED8"/>
    <w:rsid w:val="00B21DF7"/>
    <w:rsid w:val="00B3189A"/>
    <w:rsid w:val="00B679A6"/>
    <w:rsid w:val="00BD2034"/>
    <w:rsid w:val="00C33481"/>
    <w:rsid w:val="00C400D3"/>
    <w:rsid w:val="00C85141"/>
    <w:rsid w:val="00C92992"/>
    <w:rsid w:val="00CC07BC"/>
    <w:rsid w:val="00CC4A1A"/>
    <w:rsid w:val="00D14CEE"/>
    <w:rsid w:val="00D43531"/>
    <w:rsid w:val="00D66781"/>
    <w:rsid w:val="00D714E1"/>
    <w:rsid w:val="00D841CB"/>
    <w:rsid w:val="00D91A55"/>
    <w:rsid w:val="00DD33CA"/>
    <w:rsid w:val="00DF18A2"/>
    <w:rsid w:val="00E008EB"/>
    <w:rsid w:val="00E1110E"/>
    <w:rsid w:val="00E175CF"/>
    <w:rsid w:val="00E546C1"/>
    <w:rsid w:val="00E74012"/>
    <w:rsid w:val="00EC4DFA"/>
    <w:rsid w:val="00F441EB"/>
    <w:rsid w:val="00F55306"/>
    <w:rsid w:val="00F6289D"/>
    <w:rsid w:val="00F7214E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B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nazora-vrsar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dcterms:created xsi:type="dcterms:W3CDTF">2022-01-25T15:56:00Z</dcterms:created>
  <dcterms:modified xsi:type="dcterms:W3CDTF">2022-01-31T09:17:00Z</dcterms:modified>
</cp:coreProperties>
</file>